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516D" w14:textId="7BD5FA1A" w:rsidR="00172A7C" w:rsidRDefault="005A4F6F">
      <w:pPr>
        <w:rPr>
          <w:b/>
          <w:bCs/>
        </w:rPr>
      </w:pPr>
      <w:r w:rsidRPr="005A4F6F">
        <w:rPr>
          <w:b/>
          <w:bCs/>
        </w:rPr>
        <w:t>Science Week 2020: 15</w:t>
      </w:r>
      <w:r w:rsidRPr="005A4F6F">
        <w:rPr>
          <w:b/>
          <w:bCs/>
          <w:vertAlign w:val="superscript"/>
        </w:rPr>
        <w:t>th</w:t>
      </w:r>
      <w:r w:rsidRPr="005A4F6F">
        <w:rPr>
          <w:b/>
          <w:bCs/>
        </w:rPr>
        <w:t xml:space="preserve"> – 23</w:t>
      </w:r>
      <w:r w:rsidRPr="005A4F6F">
        <w:rPr>
          <w:b/>
          <w:bCs/>
          <w:vertAlign w:val="superscript"/>
        </w:rPr>
        <w:t>rd</w:t>
      </w:r>
      <w:r w:rsidRPr="005A4F6F">
        <w:rPr>
          <w:b/>
          <w:bCs/>
        </w:rPr>
        <w:t xml:space="preserve"> August</w:t>
      </w:r>
    </w:p>
    <w:p w14:paraId="5AE8BAB8" w14:textId="4F36B822" w:rsidR="009443AD" w:rsidRPr="005A4F6F" w:rsidRDefault="00167481">
      <w:pPr>
        <w:rPr>
          <w:b/>
          <w:bCs/>
        </w:rPr>
      </w:pPr>
      <w:r>
        <w:rPr>
          <w:noProof/>
        </w:rPr>
        <w:drawing>
          <wp:inline distT="0" distB="0" distL="0" distR="0" wp14:anchorId="0142C34D" wp14:editId="34D2D773">
            <wp:extent cx="3543300" cy="129871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681" cy="1320108"/>
                    </a:xfrm>
                    <a:prstGeom prst="rect">
                      <a:avLst/>
                    </a:prstGeom>
                    <a:noFill/>
                    <a:ln>
                      <a:noFill/>
                    </a:ln>
                  </pic:spPr>
                </pic:pic>
              </a:graphicData>
            </a:graphic>
          </wp:inline>
        </w:drawing>
      </w:r>
    </w:p>
    <w:p w14:paraId="728EA1C0" w14:textId="77777777" w:rsidR="005A4F6F" w:rsidRDefault="005A4F6F"/>
    <w:p w14:paraId="67390826" w14:textId="24A62E84" w:rsidR="005A4F6F" w:rsidRDefault="005A4F6F">
      <w:r w:rsidRPr="005A4F6F">
        <w:rPr>
          <w:b/>
          <w:bCs/>
        </w:rPr>
        <w:t>Theme:</w:t>
      </w:r>
      <w:r>
        <w:t xml:space="preserve"> Deep Blue – Innovation for the Future of our Oceans</w:t>
      </w:r>
    </w:p>
    <w:p w14:paraId="53DC6874" w14:textId="543BE683" w:rsidR="005A4F6F" w:rsidRPr="00EA0129" w:rsidRDefault="005A4F6F">
      <w:pPr>
        <w:rPr>
          <w:rFonts w:cstheme="minorHAnsi"/>
          <w:b/>
          <w:bCs/>
          <w:sz w:val="24"/>
          <w:szCs w:val="24"/>
        </w:rPr>
      </w:pPr>
      <w:r w:rsidRPr="00EA0129">
        <w:rPr>
          <w:rFonts w:cstheme="minorHAnsi"/>
          <w:b/>
          <w:bCs/>
          <w:sz w:val="24"/>
          <w:szCs w:val="24"/>
        </w:rPr>
        <w:t>Resources:</w:t>
      </w:r>
    </w:p>
    <w:tbl>
      <w:tblPr>
        <w:tblStyle w:val="TableGrid"/>
        <w:tblW w:w="0" w:type="auto"/>
        <w:tblLook w:val="04A0" w:firstRow="1" w:lastRow="0" w:firstColumn="1" w:lastColumn="0" w:noHBand="0" w:noVBand="1"/>
      </w:tblPr>
      <w:tblGrid>
        <w:gridCol w:w="1902"/>
        <w:gridCol w:w="5464"/>
        <w:gridCol w:w="5604"/>
      </w:tblGrid>
      <w:tr w:rsidR="00397263" w:rsidRPr="00EA0129" w14:paraId="1872F82C" w14:textId="77777777" w:rsidTr="00397263">
        <w:tc>
          <w:tcPr>
            <w:tcW w:w="1902" w:type="dxa"/>
          </w:tcPr>
          <w:p w14:paraId="0BF53551" w14:textId="24C85BBB" w:rsidR="00397263" w:rsidRPr="00EA0129" w:rsidRDefault="00397263">
            <w:pPr>
              <w:rPr>
                <w:rFonts w:cstheme="minorHAnsi"/>
                <w:b/>
                <w:bCs/>
                <w:sz w:val="24"/>
                <w:szCs w:val="24"/>
              </w:rPr>
            </w:pPr>
            <w:r w:rsidRPr="00EA0129">
              <w:rPr>
                <w:rFonts w:cstheme="minorHAnsi"/>
                <w:b/>
                <w:bCs/>
                <w:sz w:val="24"/>
                <w:szCs w:val="24"/>
              </w:rPr>
              <w:t>Resource</w:t>
            </w:r>
          </w:p>
        </w:tc>
        <w:tc>
          <w:tcPr>
            <w:tcW w:w="5464" w:type="dxa"/>
          </w:tcPr>
          <w:p w14:paraId="036FF06F" w14:textId="03B133DF" w:rsidR="00397263" w:rsidRPr="00EA0129" w:rsidRDefault="00397263">
            <w:pPr>
              <w:rPr>
                <w:rFonts w:cstheme="minorHAnsi"/>
                <w:b/>
                <w:bCs/>
                <w:sz w:val="24"/>
                <w:szCs w:val="24"/>
              </w:rPr>
            </w:pPr>
            <w:r w:rsidRPr="00EA0129">
              <w:rPr>
                <w:rFonts w:cstheme="minorHAnsi"/>
                <w:b/>
                <w:bCs/>
                <w:sz w:val="24"/>
                <w:szCs w:val="24"/>
              </w:rPr>
              <w:t>Description</w:t>
            </w:r>
          </w:p>
        </w:tc>
        <w:tc>
          <w:tcPr>
            <w:tcW w:w="5604" w:type="dxa"/>
          </w:tcPr>
          <w:p w14:paraId="590B1008" w14:textId="54C0CC71" w:rsidR="00397263" w:rsidRPr="00EA0129" w:rsidRDefault="00397263">
            <w:pPr>
              <w:rPr>
                <w:rFonts w:cstheme="minorHAnsi"/>
                <w:b/>
                <w:bCs/>
                <w:sz w:val="24"/>
                <w:szCs w:val="24"/>
              </w:rPr>
            </w:pPr>
            <w:r w:rsidRPr="00EA0129">
              <w:rPr>
                <w:rFonts w:cstheme="minorHAnsi"/>
                <w:b/>
                <w:bCs/>
                <w:sz w:val="24"/>
                <w:szCs w:val="24"/>
              </w:rPr>
              <w:t>Link</w:t>
            </w:r>
          </w:p>
        </w:tc>
      </w:tr>
      <w:tr w:rsidR="007208AB" w:rsidRPr="00EA0129" w14:paraId="6898B762" w14:textId="77777777" w:rsidTr="00397263">
        <w:tc>
          <w:tcPr>
            <w:tcW w:w="1902" w:type="dxa"/>
          </w:tcPr>
          <w:p w14:paraId="0703CE3F" w14:textId="073687BC" w:rsidR="007208AB" w:rsidRPr="00EA0129" w:rsidRDefault="007208AB">
            <w:pPr>
              <w:rPr>
                <w:rFonts w:cstheme="minorHAnsi"/>
                <w:sz w:val="24"/>
                <w:szCs w:val="24"/>
              </w:rPr>
            </w:pPr>
            <w:r w:rsidRPr="00EA0129">
              <w:rPr>
                <w:rFonts w:cstheme="minorHAnsi"/>
                <w:sz w:val="24"/>
                <w:szCs w:val="24"/>
              </w:rPr>
              <w:t>The Deep Blue: Innovation for the future of our Oceans Teachers resource book</w:t>
            </w:r>
          </w:p>
        </w:tc>
        <w:tc>
          <w:tcPr>
            <w:tcW w:w="5464" w:type="dxa"/>
          </w:tcPr>
          <w:p w14:paraId="380C0A79" w14:textId="02E36FDB" w:rsidR="007208AB" w:rsidRPr="00EA0129" w:rsidRDefault="007208AB" w:rsidP="00397263">
            <w:pPr>
              <w:pStyle w:val="NormalWeb"/>
              <w:spacing w:beforeAutospacing="0" w:afterAutospacing="0"/>
              <w:rPr>
                <w:rFonts w:asciiTheme="minorHAnsi" w:hAnsiTheme="minorHAnsi" w:cstheme="minorHAnsi"/>
              </w:rPr>
            </w:pPr>
            <w:r w:rsidRPr="00EA0129">
              <w:rPr>
                <w:rFonts w:asciiTheme="minorHAnsi" w:hAnsiTheme="minorHAnsi" w:cstheme="minorHAnsi"/>
              </w:rPr>
              <w:t xml:space="preserve">Resource: This resource has </w:t>
            </w:r>
            <w:r w:rsidRPr="00EA0129">
              <w:rPr>
                <w:rFonts w:asciiTheme="minorHAnsi" w:hAnsiTheme="minorHAnsi" w:cstheme="minorHAnsi"/>
                <w:shd w:val="clear" w:color="auto" w:fill="FFFFFF"/>
              </w:rPr>
              <w:t>lesson plans, cases studies, activity ideas and links to resources for students from Foundation through to Year 10. There’s also a </w:t>
            </w:r>
            <w:hyperlink r:id="rId9" w:history="1">
              <w:r w:rsidRPr="00EA0129">
                <w:rPr>
                  <w:rStyle w:val="Hyperlink"/>
                  <w:rFonts w:asciiTheme="minorHAnsi" w:hAnsiTheme="minorHAnsi" w:cstheme="minorHAnsi"/>
                  <w:color w:val="auto"/>
                  <w:shd w:val="clear" w:color="auto" w:fill="FFFFFF"/>
                </w:rPr>
                <w:t>student journal</w:t>
              </w:r>
            </w:hyperlink>
            <w:r w:rsidRPr="00EA0129">
              <w:rPr>
                <w:rFonts w:asciiTheme="minorHAnsi" w:hAnsiTheme="minorHAnsi" w:cstheme="minorHAnsi"/>
                <w:shd w:val="clear" w:color="auto" w:fill="FFFFFF"/>
              </w:rPr>
              <w:t> (3.1 MB, pdf) intended for older students to record their ideas, from defining the problem posed on the suggested activities to debriefing the solutions they devise.</w:t>
            </w:r>
          </w:p>
        </w:tc>
        <w:tc>
          <w:tcPr>
            <w:tcW w:w="5604" w:type="dxa"/>
          </w:tcPr>
          <w:p w14:paraId="40FA97A7" w14:textId="0642D681" w:rsidR="007208AB" w:rsidRPr="00EA0129" w:rsidRDefault="007208AB" w:rsidP="00397263">
            <w:pPr>
              <w:pStyle w:val="NormalWeb"/>
              <w:spacing w:beforeAutospacing="0" w:afterAutospacing="0"/>
              <w:rPr>
                <w:rFonts w:asciiTheme="minorHAnsi" w:hAnsiTheme="minorHAnsi" w:cstheme="minorHAnsi"/>
                <w:color w:val="0070C0"/>
              </w:rPr>
            </w:pPr>
            <w:hyperlink r:id="rId10" w:history="1">
              <w:r w:rsidRPr="00EA0129">
                <w:rPr>
                  <w:rStyle w:val="Hyperlink"/>
                  <w:rFonts w:asciiTheme="minorHAnsi" w:hAnsiTheme="minorHAnsi" w:cstheme="minorHAnsi"/>
                  <w:color w:val="0070C0"/>
                </w:rPr>
                <w:t>https://www.scienceweek.net.au/wp-content/uploads/2020/03/2020ASTA-DeepBlue_Resou</w:t>
              </w:r>
              <w:r w:rsidRPr="00EA0129">
                <w:rPr>
                  <w:rStyle w:val="Hyperlink"/>
                  <w:rFonts w:asciiTheme="minorHAnsi" w:hAnsiTheme="minorHAnsi" w:cstheme="minorHAnsi"/>
                  <w:color w:val="0070C0"/>
                </w:rPr>
                <w:t>rceBook_FINAL.pdf</w:t>
              </w:r>
            </w:hyperlink>
          </w:p>
        </w:tc>
      </w:tr>
      <w:tr w:rsidR="00B541A5" w:rsidRPr="00EA0129" w14:paraId="5FCBB7FC" w14:textId="77777777" w:rsidTr="00397263">
        <w:tc>
          <w:tcPr>
            <w:tcW w:w="1902" w:type="dxa"/>
          </w:tcPr>
          <w:p w14:paraId="5E149E29" w14:textId="691E770A" w:rsidR="00B541A5" w:rsidRPr="00EA0129" w:rsidRDefault="00B541A5">
            <w:pPr>
              <w:rPr>
                <w:rFonts w:cstheme="minorHAnsi"/>
                <w:sz w:val="24"/>
                <w:szCs w:val="24"/>
              </w:rPr>
            </w:pPr>
            <w:r w:rsidRPr="00EA0129">
              <w:rPr>
                <w:rFonts w:cstheme="minorHAnsi"/>
                <w:sz w:val="24"/>
                <w:szCs w:val="24"/>
              </w:rPr>
              <w:t>The Great Southern Reef</w:t>
            </w:r>
          </w:p>
        </w:tc>
        <w:tc>
          <w:tcPr>
            <w:tcW w:w="5464" w:type="dxa"/>
          </w:tcPr>
          <w:p w14:paraId="580475AB" w14:textId="4B3924CB" w:rsidR="00B541A5" w:rsidRPr="00EA0129" w:rsidRDefault="00B541A5" w:rsidP="00397263">
            <w:pPr>
              <w:pStyle w:val="NormalWeb"/>
              <w:spacing w:beforeAutospacing="0" w:afterAutospacing="0"/>
              <w:rPr>
                <w:rFonts w:asciiTheme="minorHAnsi" w:hAnsiTheme="minorHAnsi" w:cstheme="minorHAnsi"/>
              </w:rPr>
            </w:pPr>
            <w:r w:rsidRPr="00EA0129">
              <w:rPr>
                <w:rFonts w:asciiTheme="minorHAnsi" w:hAnsiTheme="minorHAnsi" w:cstheme="minorHAnsi"/>
              </w:rPr>
              <w:t>Website: Series of videos which explores 8,000km of kelp forest reefs fringing Australia’s Southern Coast</w:t>
            </w:r>
          </w:p>
        </w:tc>
        <w:tc>
          <w:tcPr>
            <w:tcW w:w="5604" w:type="dxa"/>
          </w:tcPr>
          <w:p w14:paraId="3E230035" w14:textId="26B50618" w:rsidR="00B541A5" w:rsidRPr="00EA0129" w:rsidRDefault="00B541A5" w:rsidP="00397263">
            <w:pPr>
              <w:pStyle w:val="NormalWeb"/>
              <w:spacing w:beforeAutospacing="0" w:afterAutospacing="0"/>
              <w:rPr>
                <w:rFonts w:asciiTheme="minorHAnsi" w:hAnsiTheme="minorHAnsi" w:cstheme="minorHAnsi"/>
                <w:color w:val="0070C0"/>
              </w:rPr>
            </w:pPr>
            <w:hyperlink r:id="rId11" w:history="1">
              <w:r w:rsidRPr="00EA0129">
                <w:rPr>
                  <w:rStyle w:val="Hyperlink"/>
                  <w:rFonts w:asciiTheme="minorHAnsi" w:hAnsiTheme="minorHAnsi" w:cstheme="minorHAnsi"/>
                  <w:color w:val="0070C0"/>
                </w:rPr>
                <w:t>https://greatsouthernreef.com/</w:t>
              </w:r>
            </w:hyperlink>
          </w:p>
        </w:tc>
      </w:tr>
      <w:tr w:rsidR="00397263" w:rsidRPr="00EA0129" w14:paraId="29686D8B" w14:textId="77777777" w:rsidTr="00397263">
        <w:tc>
          <w:tcPr>
            <w:tcW w:w="1902" w:type="dxa"/>
          </w:tcPr>
          <w:p w14:paraId="0DA76DBB" w14:textId="369F9B18" w:rsidR="00397263" w:rsidRPr="00EA0129" w:rsidRDefault="00397263">
            <w:pPr>
              <w:rPr>
                <w:rFonts w:cstheme="minorHAnsi"/>
                <w:sz w:val="24"/>
                <w:szCs w:val="24"/>
              </w:rPr>
            </w:pPr>
            <w:r w:rsidRPr="00EA0129">
              <w:rPr>
                <w:rFonts w:cstheme="minorHAnsi"/>
                <w:sz w:val="24"/>
                <w:szCs w:val="24"/>
              </w:rPr>
              <w:t>Blue Economy</w:t>
            </w:r>
          </w:p>
        </w:tc>
        <w:tc>
          <w:tcPr>
            <w:tcW w:w="5464" w:type="dxa"/>
          </w:tcPr>
          <w:p w14:paraId="35234B0D" w14:textId="34813DEF" w:rsidR="00397263" w:rsidRPr="00EA0129" w:rsidRDefault="00397263" w:rsidP="00397263">
            <w:pPr>
              <w:pStyle w:val="NormalWeb"/>
              <w:spacing w:beforeAutospacing="0" w:afterAutospacing="0"/>
              <w:rPr>
                <w:rFonts w:asciiTheme="minorHAnsi" w:hAnsiTheme="minorHAnsi" w:cstheme="minorHAnsi"/>
              </w:rPr>
            </w:pPr>
            <w:r w:rsidRPr="00EA0129">
              <w:rPr>
                <w:rFonts w:asciiTheme="minorHAnsi" w:hAnsiTheme="minorHAnsi" w:cstheme="minorHAnsi"/>
              </w:rPr>
              <w:t xml:space="preserve">Website: </w:t>
            </w:r>
            <w:r w:rsidRPr="00EA0129">
              <w:rPr>
                <w:rFonts w:asciiTheme="minorHAnsi" w:hAnsiTheme="minorHAnsi" w:cstheme="minorHAnsi"/>
              </w:rPr>
              <w:t xml:space="preserve">The Blue Economy CRC brings together expertise in the seafood, marine renewable </w:t>
            </w:r>
            <w:proofErr w:type="gramStart"/>
            <w:r w:rsidRPr="00EA0129">
              <w:rPr>
                <w:rFonts w:asciiTheme="minorHAnsi" w:hAnsiTheme="minorHAnsi" w:cstheme="minorHAnsi"/>
              </w:rPr>
              <w:t>energy</w:t>
            </w:r>
            <w:proofErr w:type="gramEnd"/>
            <w:r w:rsidRPr="00EA0129">
              <w:rPr>
                <w:rFonts w:asciiTheme="minorHAnsi" w:hAnsiTheme="minorHAnsi" w:cstheme="minorHAnsi"/>
              </w:rPr>
              <w:t xml:space="preserve"> and offshore marine engineering sectors to deliver </w:t>
            </w:r>
            <w:r w:rsidRPr="00EA0129">
              <w:rPr>
                <w:rFonts w:asciiTheme="minorHAnsi" w:hAnsiTheme="minorHAnsi" w:cstheme="minorHAnsi"/>
              </w:rPr>
              <w:lastRenderedPageBreak/>
              <w:t>innovative solutions that will transform the way we use our oceans.</w:t>
            </w:r>
          </w:p>
        </w:tc>
        <w:tc>
          <w:tcPr>
            <w:tcW w:w="5604" w:type="dxa"/>
          </w:tcPr>
          <w:p w14:paraId="6B2945D2" w14:textId="78677C95" w:rsidR="00397263" w:rsidRPr="00EA0129" w:rsidRDefault="00397263" w:rsidP="00397263">
            <w:pPr>
              <w:pStyle w:val="NormalWeb"/>
              <w:spacing w:beforeAutospacing="0" w:afterAutospacing="0"/>
              <w:rPr>
                <w:rFonts w:asciiTheme="minorHAnsi" w:hAnsiTheme="minorHAnsi" w:cstheme="minorHAnsi"/>
                <w:color w:val="0070C0"/>
              </w:rPr>
            </w:pPr>
            <w:hyperlink r:id="rId12" w:history="1">
              <w:r w:rsidRPr="00EA0129">
                <w:rPr>
                  <w:rStyle w:val="Hyperlink"/>
                  <w:rFonts w:asciiTheme="minorHAnsi" w:hAnsiTheme="minorHAnsi" w:cstheme="minorHAnsi"/>
                  <w:color w:val="0070C0"/>
                  <w:lang w:val="en-US"/>
                </w:rPr>
                <w:t>https://blueeconomycrc.com.au/</w:t>
              </w:r>
            </w:hyperlink>
          </w:p>
        </w:tc>
      </w:tr>
      <w:tr w:rsidR="00397263" w:rsidRPr="00EA0129" w14:paraId="38C561C0" w14:textId="77777777" w:rsidTr="00397263">
        <w:tc>
          <w:tcPr>
            <w:tcW w:w="1902" w:type="dxa"/>
          </w:tcPr>
          <w:p w14:paraId="1AFD1456" w14:textId="3A3DAADB" w:rsidR="00397263" w:rsidRPr="00EA0129" w:rsidRDefault="00397263">
            <w:pPr>
              <w:rPr>
                <w:rFonts w:cstheme="minorHAnsi"/>
                <w:sz w:val="24"/>
                <w:szCs w:val="24"/>
              </w:rPr>
            </w:pPr>
            <w:r w:rsidRPr="00EA0129">
              <w:rPr>
                <w:rFonts w:cstheme="minorHAnsi"/>
                <w:sz w:val="24"/>
                <w:szCs w:val="24"/>
              </w:rPr>
              <w:t xml:space="preserve">UNESCO Ocean Decade: The science we need for the </w:t>
            </w:r>
            <w:r w:rsidR="00571759" w:rsidRPr="00EA0129">
              <w:rPr>
                <w:rFonts w:cstheme="minorHAnsi"/>
                <w:sz w:val="24"/>
                <w:szCs w:val="24"/>
              </w:rPr>
              <w:t>o</w:t>
            </w:r>
            <w:r w:rsidRPr="00EA0129">
              <w:rPr>
                <w:rFonts w:cstheme="minorHAnsi"/>
                <w:sz w:val="24"/>
                <w:szCs w:val="24"/>
              </w:rPr>
              <w:t>ceans we want</w:t>
            </w:r>
          </w:p>
        </w:tc>
        <w:tc>
          <w:tcPr>
            <w:tcW w:w="5464" w:type="dxa"/>
          </w:tcPr>
          <w:p w14:paraId="13F58A81" w14:textId="12FBF1E6" w:rsidR="00397263" w:rsidRPr="00EA0129" w:rsidRDefault="00397263" w:rsidP="00397263">
            <w:pPr>
              <w:pStyle w:val="NormalWeb"/>
              <w:spacing w:beforeAutospacing="0" w:afterAutospacing="0"/>
              <w:rPr>
                <w:rFonts w:asciiTheme="minorHAnsi" w:hAnsiTheme="minorHAnsi" w:cstheme="minorHAnsi"/>
                <w:lang w:val="en-US"/>
              </w:rPr>
            </w:pPr>
            <w:r w:rsidRPr="00EA0129">
              <w:rPr>
                <w:rFonts w:asciiTheme="minorHAnsi" w:hAnsiTheme="minorHAnsi" w:cstheme="minorHAnsi"/>
                <w:lang w:val="en-US"/>
              </w:rPr>
              <w:t>Website:</w:t>
            </w:r>
            <w:r w:rsidR="00E9650C" w:rsidRPr="00EA0129">
              <w:rPr>
                <w:rFonts w:asciiTheme="minorHAnsi" w:hAnsiTheme="minorHAnsi" w:cstheme="minorHAnsi"/>
                <w:lang w:val="en-US"/>
              </w:rPr>
              <w:t xml:space="preserve"> Download the PDF document which explores UNESO’s commitment to </w:t>
            </w:r>
            <w:r w:rsidR="00E9650C" w:rsidRPr="00EA0129">
              <w:rPr>
                <w:rFonts w:asciiTheme="minorHAnsi" w:hAnsiTheme="minorHAnsi" w:cstheme="minorHAnsi"/>
              </w:rPr>
              <w:t>a Decade of Ocean Science for Sustainable Development from 2021 to 2030. This Decade will provide a common framework to ensure that ocean science can fully support countries to achieve the 2030 Agenda for Sustainable Development.</w:t>
            </w:r>
          </w:p>
        </w:tc>
        <w:tc>
          <w:tcPr>
            <w:tcW w:w="5604" w:type="dxa"/>
          </w:tcPr>
          <w:p w14:paraId="7A01F949" w14:textId="2ACCF591" w:rsidR="00397263" w:rsidRPr="00EA0129" w:rsidRDefault="00397263" w:rsidP="00397263">
            <w:pPr>
              <w:pStyle w:val="NormalWeb"/>
              <w:spacing w:beforeAutospacing="0" w:afterAutospacing="0"/>
              <w:rPr>
                <w:rFonts w:asciiTheme="minorHAnsi" w:hAnsiTheme="minorHAnsi" w:cstheme="minorHAnsi"/>
                <w:color w:val="0070C0"/>
              </w:rPr>
            </w:pPr>
            <w:hyperlink r:id="rId13" w:history="1">
              <w:r w:rsidRPr="00EA0129">
                <w:rPr>
                  <w:rStyle w:val="Hyperlink"/>
                  <w:rFonts w:asciiTheme="minorHAnsi" w:hAnsiTheme="minorHAnsi" w:cstheme="minorHAnsi"/>
                  <w:color w:val="0070C0"/>
                  <w:lang w:val="en-US"/>
                </w:rPr>
                <w:t>https://unesdoc.unesco.org/ark:/48223/pf0000265198</w:t>
              </w:r>
            </w:hyperlink>
          </w:p>
        </w:tc>
      </w:tr>
      <w:tr w:rsidR="00397263" w:rsidRPr="00EA0129" w14:paraId="5ABBF93F" w14:textId="77777777" w:rsidTr="00397263">
        <w:tc>
          <w:tcPr>
            <w:tcW w:w="1902" w:type="dxa"/>
          </w:tcPr>
          <w:p w14:paraId="0743E2E3" w14:textId="1786E1EF" w:rsidR="00397263" w:rsidRPr="00EA0129" w:rsidRDefault="00397263">
            <w:pPr>
              <w:rPr>
                <w:rFonts w:cstheme="minorHAnsi"/>
                <w:sz w:val="24"/>
                <w:szCs w:val="24"/>
              </w:rPr>
            </w:pPr>
            <w:r w:rsidRPr="00EA0129">
              <w:rPr>
                <w:rFonts w:cstheme="minorHAnsi"/>
                <w:sz w:val="24"/>
                <w:szCs w:val="24"/>
              </w:rPr>
              <w:t xml:space="preserve">World Ocean Observatory </w:t>
            </w:r>
          </w:p>
        </w:tc>
        <w:tc>
          <w:tcPr>
            <w:tcW w:w="5464" w:type="dxa"/>
          </w:tcPr>
          <w:p w14:paraId="20169797" w14:textId="0750233F" w:rsidR="00397263" w:rsidRPr="00EA0129" w:rsidRDefault="00E9650C">
            <w:pPr>
              <w:rPr>
                <w:rFonts w:cstheme="minorHAnsi"/>
                <w:sz w:val="24"/>
                <w:szCs w:val="24"/>
              </w:rPr>
            </w:pPr>
            <w:r w:rsidRPr="00EA0129">
              <w:rPr>
                <w:rFonts w:cstheme="minorHAnsi"/>
                <w:sz w:val="24"/>
                <w:szCs w:val="24"/>
              </w:rPr>
              <w:t>Website: World Ocean Observatory</w:t>
            </w:r>
            <w:r w:rsidRPr="00EA0129">
              <w:rPr>
                <w:rFonts w:cstheme="minorHAnsi"/>
                <w:sz w:val="24"/>
                <w:szCs w:val="24"/>
              </w:rPr>
              <w:t xml:space="preserve"> serves as a portal to useful and interesting websites and organi</w:t>
            </w:r>
            <w:r w:rsidR="00377F65" w:rsidRPr="00EA0129">
              <w:rPr>
                <w:rFonts w:cstheme="minorHAnsi"/>
                <w:sz w:val="24"/>
                <w:szCs w:val="24"/>
              </w:rPr>
              <w:t>s</w:t>
            </w:r>
            <w:r w:rsidRPr="00EA0129">
              <w:rPr>
                <w:rFonts w:cstheme="minorHAnsi"/>
                <w:sz w:val="24"/>
                <w:szCs w:val="24"/>
              </w:rPr>
              <w:t>ations on ocean science and culture, to thousands of ocean-based curricula and educational resources, to our Ocean Directory of over 18,000 ocean organizations worldwide.</w:t>
            </w:r>
          </w:p>
        </w:tc>
        <w:tc>
          <w:tcPr>
            <w:tcW w:w="5604" w:type="dxa"/>
          </w:tcPr>
          <w:p w14:paraId="5263D3AA" w14:textId="4DCF2DA3" w:rsidR="00397263" w:rsidRPr="00EA0129" w:rsidRDefault="00397263">
            <w:pPr>
              <w:rPr>
                <w:rFonts w:cstheme="minorHAnsi"/>
                <w:color w:val="0070C0"/>
                <w:sz w:val="24"/>
                <w:szCs w:val="24"/>
              </w:rPr>
            </w:pPr>
            <w:hyperlink r:id="rId14" w:history="1">
              <w:r w:rsidRPr="00397263">
                <w:rPr>
                  <w:rStyle w:val="Hyperlink"/>
                  <w:rFonts w:cstheme="minorHAnsi"/>
                  <w:color w:val="0070C0"/>
                  <w:sz w:val="24"/>
                  <w:szCs w:val="24"/>
                  <w:lang w:val="en-US"/>
                </w:rPr>
                <w:t>http://www.worldoceanobservatory.org/node/19084</w:t>
              </w:r>
            </w:hyperlink>
          </w:p>
        </w:tc>
      </w:tr>
    </w:tbl>
    <w:p w14:paraId="084CA964" w14:textId="46400A46" w:rsidR="005A4F6F" w:rsidRPr="00EA0129" w:rsidRDefault="005A4F6F" w:rsidP="005A4F6F">
      <w:pPr>
        <w:pStyle w:val="NormalWeb"/>
        <w:spacing w:beforeAutospacing="0" w:afterAutospacing="0"/>
        <w:rPr>
          <w:rFonts w:asciiTheme="minorHAnsi" w:hAnsiTheme="minorHAnsi" w:cstheme="minorHAnsi"/>
        </w:rPr>
      </w:pPr>
      <w:r w:rsidRPr="00EA0129">
        <w:rPr>
          <w:rFonts w:asciiTheme="minorHAnsi" w:hAnsiTheme="minorHAnsi" w:cstheme="minorHAnsi"/>
          <w:lang w:val="en-US"/>
        </w:rPr>
        <w:t xml:space="preserve">     </w:t>
      </w:r>
    </w:p>
    <w:p w14:paraId="7719B1E0" w14:textId="0D36DDAA" w:rsidR="005A4F6F" w:rsidRPr="00EA0129" w:rsidRDefault="005A4F6F" w:rsidP="007208AB">
      <w:pPr>
        <w:pStyle w:val="NormalWeb"/>
        <w:spacing w:beforeAutospacing="0" w:afterAutospacing="0"/>
        <w:rPr>
          <w:rFonts w:asciiTheme="minorHAnsi" w:hAnsiTheme="minorHAnsi" w:cstheme="minorHAnsi"/>
          <w:b/>
          <w:bCs/>
        </w:rPr>
      </w:pPr>
      <w:r w:rsidRPr="00EA0129">
        <w:rPr>
          <w:rFonts w:asciiTheme="minorHAnsi" w:hAnsiTheme="minorHAnsi" w:cstheme="minorHAnsi"/>
          <w:lang w:val="en-US"/>
        </w:rPr>
        <w:t xml:space="preserve"> </w:t>
      </w:r>
      <w:r w:rsidRPr="00EA0129">
        <w:rPr>
          <w:rFonts w:asciiTheme="minorHAnsi" w:hAnsiTheme="minorHAnsi" w:cstheme="minorHAnsi"/>
          <w:b/>
          <w:bCs/>
        </w:rPr>
        <w:t>Activities</w:t>
      </w:r>
      <w:r w:rsidR="00377F65" w:rsidRPr="00EA0129">
        <w:rPr>
          <w:rFonts w:asciiTheme="minorHAnsi" w:hAnsiTheme="minorHAnsi" w:cstheme="minorHAnsi"/>
          <w:b/>
          <w:bCs/>
        </w:rPr>
        <w:t>/Lesson ideas</w:t>
      </w:r>
      <w:r w:rsidRPr="00EA0129">
        <w:rPr>
          <w:rFonts w:asciiTheme="minorHAnsi" w:hAnsiTheme="minorHAnsi" w:cstheme="minorHAnsi"/>
          <w:b/>
          <w:bCs/>
        </w:rPr>
        <w:t>:</w:t>
      </w:r>
    </w:p>
    <w:tbl>
      <w:tblPr>
        <w:tblStyle w:val="TableGrid"/>
        <w:tblW w:w="0" w:type="auto"/>
        <w:tblLook w:val="04A0" w:firstRow="1" w:lastRow="0" w:firstColumn="1" w:lastColumn="0" w:noHBand="0" w:noVBand="1"/>
      </w:tblPr>
      <w:tblGrid>
        <w:gridCol w:w="1711"/>
        <w:gridCol w:w="4807"/>
        <w:gridCol w:w="7430"/>
      </w:tblGrid>
      <w:tr w:rsidR="007208AB" w:rsidRPr="00EA0129" w14:paraId="25646485" w14:textId="77777777" w:rsidTr="00EA0129">
        <w:tc>
          <w:tcPr>
            <w:tcW w:w="1730" w:type="dxa"/>
          </w:tcPr>
          <w:p w14:paraId="795FE02B" w14:textId="2C15B909" w:rsidR="007208AB" w:rsidRPr="0080555D" w:rsidRDefault="007208AB" w:rsidP="007208AB">
            <w:pPr>
              <w:pStyle w:val="NormalWeb"/>
              <w:spacing w:beforeAutospacing="0" w:afterAutospacing="0"/>
              <w:rPr>
                <w:rFonts w:asciiTheme="minorHAnsi" w:hAnsiTheme="minorHAnsi" w:cstheme="minorHAnsi"/>
                <w:b/>
                <w:bCs/>
              </w:rPr>
            </w:pPr>
            <w:r w:rsidRPr="0080555D">
              <w:rPr>
                <w:rFonts w:asciiTheme="minorHAnsi" w:hAnsiTheme="minorHAnsi" w:cstheme="minorHAnsi"/>
                <w:b/>
                <w:bCs/>
              </w:rPr>
              <w:t>Name</w:t>
            </w:r>
          </w:p>
        </w:tc>
        <w:tc>
          <w:tcPr>
            <w:tcW w:w="5353" w:type="dxa"/>
          </w:tcPr>
          <w:p w14:paraId="6E27D32B" w14:textId="752C8D04" w:rsidR="007208AB" w:rsidRPr="0080555D" w:rsidRDefault="007208AB" w:rsidP="007208AB">
            <w:pPr>
              <w:pStyle w:val="NormalWeb"/>
              <w:spacing w:beforeAutospacing="0" w:afterAutospacing="0"/>
              <w:rPr>
                <w:rFonts w:asciiTheme="minorHAnsi" w:hAnsiTheme="minorHAnsi" w:cstheme="minorHAnsi"/>
                <w:b/>
                <w:bCs/>
              </w:rPr>
            </w:pPr>
            <w:r w:rsidRPr="0080555D">
              <w:rPr>
                <w:rFonts w:asciiTheme="minorHAnsi" w:hAnsiTheme="minorHAnsi" w:cstheme="minorHAnsi"/>
                <w:b/>
                <w:bCs/>
              </w:rPr>
              <w:t>Description</w:t>
            </w:r>
          </w:p>
        </w:tc>
        <w:tc>
          <w:tcPr>
            <w:tcW w:w="6865" w:type="dxa"/>
          </w:tcPr>
          <w:p w14:paraId="08DD1B13" w14:textId="24A8EA7B" w:rsidR="007208AB" w:rsidRPr="0080555D" w:rsidRDefault="007208AB" w:rsidP="007208AB">
            <w:pPr>
              <w:pStyle w:val="NormalWeb"/>
              <w:spacing w:beforeAutospacing="0" w:afterAutospacing="0"/>
              <w:rPr>
                <w:rFonts w:asciiTheme="minorHAnsi" w:hAnsiTheme="minorHAnsi" w:cstheme="minorHAnsi"/>
                <w:b/>
                <w:bCs/>
              </w:rPr>
            </w:pPr>
            <w:r w:rsidRPr="0080555D">
              <w:rPr>
                <w:rFonts w:asciiTheme="minorHAnsi" w:hAnsiTheme="minorHAnsi" w:cstheme="minorHAnsi"/>
                <w:b/>
                <w:bCs/>
              </w:rPr>
              <w:t>Link</w:t>
            </w:r>
          </w:p>
        </w:tc>
      </w:tr>
      <w:tr w:rsidR="007208AB" w:rsidRPr="00EA0129" w14:paraId="654D92E8" w14:textId="77777777" w:rsidTr="00EA0129">
        <w:tc>
          <w:tcPr>
            <w:tcW w:w="1730" w:type="dxa"/>
          </w:tcPr>
          <w:p w14:paraId="17711A23" w14:textId="662164AF" w:rsidR="007208AB" w:rsidRPr="00EA0129" w:rsidRDefault="00B541A5"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Deep Blue Escape Room</w:t>
            </w:r>
          </w:p>
        </w:tc>
        <w:tc>
          <w:tcPr>
            <w:tcW w:w="5353" w:type="dxa"/>
          </w:tcPr>
          <w:p w14:paraId="6BA95670" w14:textId="77777777" w:rsidR="00B541A5" w:rsidRPr="00B541A5" w:rsidRDefault="00B541A5" w:rsidP="00B541A5">
            <w:pPr>
              <w:pStyle w:val="NormalWeb"/>
              <w:spacing w:afterAutospacing="0"/>
              <w:rPr>
                <w:rFonts w:asciiTheme="minorHAnsi" w:hAnsiTheme="minorHAnsi" w:cstheme="minorHAnsi"/>
              </w:rPr>
            </w:pPr>
            <w:r w:rsidRPr="00B541A5">
              <w:rPr>
                <w:rFonts w:asciiTheme="minorHAnsi" w:hAnsiTheme="minorHAnsi" w:cstheme="minorHAnsi"/>
              </w:rPr>
              <w:t>Set in a submarine in the dark, cold waters near Antarctica, students are presented with a scenario where the submarine's battery fails. They have 45 minutes to complete 10 challenges and crack the code to replace the battery and return to the ocean's surface.</w:t>
            </w:r>
          </w:p>
          <w:p w14:paraId="5A65F415" w14:textId="77777777" w:rsidR="00B541A5" w:rsidRPr="00B541A5" w:rsidRDefault="00B541A5" w:rsidP="0080555D">
            <w:pPr>
              <w:pStyle w:val="NormalWeb"/>
              <w:spacing w:afterAutospacing="0"/>
              <w:rPr>
                <w:rFonts w:asciiTheme="minorHAnsi" w:hAnsiTheme="minorHAnsi" w:cstheme="minorHAnsi"/>
              </w:rPr>
            </w:pPr>
            <w:r w:rsidRPr="00B541A5">
              <w:rPr>
                <w:rFonts w:asciiTheme="minorHAnsi" w:hAnsiTheme="minorHAnsi" w:cstheme="minorHAnsi"/>
              </w:rPr>
              <w:t xml:space="preserve">This is a hands-on, immersive experience that gets students collaborating and applying </w:t>
            </w:r>
            <w:r w:rsidRPr="00B541A5">
              <w:rPr>
                <w:rFonts w:asciiTheme="minorHAnsi" w:hAnsiTheme="minorHAnsi" w:cstheme="minorHAnsi"/>
              </w:rPr>
              <w:lastRenderedPageBreak/>
              <w:t>scientific understanding to a series ocean-themed of challenges</w:t>
            </w:r>
          </w:p>
          <w:p w14:paraId="69045FB1" w14:textId="2E2C5FE1" w:rsidR="007208AB" w:rsidRPr="00EA0129" w:rsidRDefault="007208AB" w:rsidP="007208AB">
            <w:pPr>
              <w:pStyle w:val="NormalWeb"/>
              <w:spacing w:beforeAutospacing="0" w:afterAutospacing="0"/>
              <w:rPr>
                <w:rFonts w:asciiTheme="minorHAnsi" w:hAnsiTheme="minorHAnsi" w:cstheme="minorHAnsi"/>
              </w:rPr>
            </w:pPr>
          </w:p>
        </w:tc>
        <w:tc>
          <w:tcPr>
            <w:tcW w:w="6865" w:type="dxa"/>
          </w:tcPr>
          <w:p w14:paraId="67D8053B" w14:textId="3A5A7C15" w:rsidR="007208AB" w:rsidRPr="00EA0129" w:rsidRDefault="00B541A5" w:rsidP="007208AB">
            <w:pPr>
              <w:pStyle w:val="NormalWeb"/>
              <w:spacing w:beforeAutospacing="0" w:afterAutospacing="0"/>
              <w:rPr>
                <w:rFonts w:asciiTheme="minorHAnsi" w:hAnsiTheme="minorHAnsi" w:cstheme="minorHAnsi"/>
              </w:rPr>
            </w:pPr>
            <w:hyperlink r:id="rId15" w:history="1">
              <w:r w:rsidRPr="00EA0129">
                <w:rPr>
                  <w:rStyle w:val="Hyperlink"/>
                  <w:rFonts w:asciiTheme="minorHAnsi" w:hAnsiTheme="minorHAnsi" w:cstheme="minorHAnsi"/>
                </w:rPr>
                <w:t>https://stileapp.com/au/share/5f1271cd-351b-4ac0-abf3-394217bc60d8</w:t>
              </w:r>
            </w:hyperlink>
          </w:p>
        </w:tc>
      </w:tr>
      <w:tr w:rsidR="007208AB" w:rsidRPr="00EA0129" w14:paraId="3F4377A2" w14:textId="77777777" w:rsidTr="00EA0129">
        <w:tc>
          <w:tcPr>
            <w:tcW w:w="1730" w:type="dxa"/>
          </w:tcPr>
          <w:p w14:paraId="6C09AC64" w14:textId="0FFD4BC7" w:rsidR="007208AB" w:rsidRPr="00EA0129" w:rsidRDefault="00B541A5"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 xml:space="preserve">Exploratorium </w:t>
            </w:r>
            <w:r w:rsidR="00C87331" w:rsidRPr="00EA0129">
              <w:rPr>
                <w:rFonts w:asciiTheme="minorHAnsi" w:hAnsiTheme="minorHAnsi" w:cstheme="minorHAnsi"/>
              </w:rPr>
              <w:t>Science</w:t>
            </w:r>
            <w:r w:rsidRPr="00EA0129">
              <w:rPr>
                <w:rFonts w:asciiTheme="minorHAnsi" w:hAnsiTheme="minorHAnsi" w:cstheme="minorHAnsi"/>
              </w:rPr>
              <w:t xml:space="preserve"> Snack</w:t>
            </w:r>
            <w:r w:rsidR="00A9021F">
              <w:rPr>
                <w:rFonts w:asciiTheme="minorHAnsi" w:hAnsiTheme="minorHAnsi" w:cstheme="minorHAnsi"/>
              </w:rPr>
              <w:t>: Deep Blue</w:t>
            </w:r>
          </w:p>
        </w:tc>
        <w:tc>
          <w:tcPr>
            <w:tcW w:w="5353" w:type="dxa"/>
          </w:tcPr>
          <w:p w14:paraId="4A275790" w14:textId="7DEE6C97" w:rsidR="007208AB" w:rsidRPr="00EA0129" w:rsidRDefault="00C87331"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 xml:space="preserve">Submerge yourself in underwater </w:t>
            </w:r>
            <w:r w:rsidRPr="00EA0129">
              <w:rPr>
                <w:rFonts w:asciiTheme="minorHAnsi" w:hAnsiTheme="minorHAnsi" w:cstheme="minorHAnsi"/>
              </w:rPr>
              <w:t>colour</w:t>
            </w:r>
            <w:r w:rsidRPr="00EA0129">
              <w:rPr>
                <w:rFonts w:asciiTheme="minorHAnsi" w:hAnsiTheme="minorHAnsi" w:cstheme="minorHAnsi"/>
              </w:rPr>
              <w:t xml:space="preserve"> perception: Use photographs and </w:t>
            </w:r>
            <w:r w:rsidRPr="00EA0129">
              <w:rPr>
                <w:rFonts w:asciiTheme="minorHAnsi" w:hAnsiTheme="minorHAnsi" w:cstheme="minorHAnsi"/>
              </w:rPr>
              <w:t>coloured</w:t>
            </w:r>
            <w:r w:rsidRPr="00EA0129">
              <w:rPr>
                <w:rFonts w:asciiTheme="minorHAnsi" w:hAnsiTheme="minorHAnsi" w:cstheme="minorHAnsi"/>
              </w:rPr>
              <w:t xml:space="preserve"> light bulbs to see how changing light conditions affect the apparent colo</w:t>
            </w:r>
            <w:r w:rsidRPr="00EA0129">
              <w:rPr>
                <w:rFonts w:asciiTheme="minorHAnsi" w:hAnsiTheme="minorHAnsi" w:cstheme="minorHAnsi"/>
              </w:rPr>
              <w:t>u</w:t>
            </w:r>
            <w:r w:rsidRPr="00EA0129">
              <w:rPr>
                <w:rFonts w:asciiTheme="minorHAnsi" w:hAnsiTheme="minorHAnsi" w:cstheme="minorHAnsi"/>
              </w:rPr>
              <w:t>r of deep-sea dwellers</w:t>
            </w:r>
          </w:p>
        </w:tc>
        <w:tc>
          <w:tcPr>
            <w:tcW w:w="6865" w:type="dxa"/>
          </w:tcPr>
          <w:p w14:paraId="6257040E" w14:textId="3A7CD155" w:rsidR="007208AB" w:rsidRPr="00EA0129" w:rsidRDefault="00C87331" w:rsidP="007208AB">
            <w:pPr>
              <w:pStyle w:val="NormalWeb"/>
              <w:spacing w:beforeAutospacing="0" w:afterAutospacing="0"/>
              <w:rPr>
                <w:rFonts w:asciiTheme="minorHAnsi" w:hAnsiTheme="minorHAnsi" w:cstheme="minorHAnsi"/>
              </w:rPr>
            </w:pPr>
            <w:hyperlink r:id="rId16" w:history="1">
              <w:r w:rsidRPr="00EA0129">
                <w:rPr>
                  <w:rStyle w:val="Hyperlink"/>
                  <w:rFonts w:asciiTheme="minorHAnsi" w:hAnsiTheme="minorHAnsi" w:cstheme="minorHAnsi"/>
                </w:rPr>
                <w:t>https://www.exploratorium.edu/snacks/deep-blue</w:t>
              </w:r>
            </w:hyperlink>
          </w:p>
        </w:tc>
      </w:tr>
      <w:tr w:rsidR="007208AB" w:rsidRPr="00EA0129" w14:paraId="37004C79" w14:textId="77777777" w:rsidTr="00EA0129">
        <w:tc>
          <w:tcPr>
            <w:tcW w:w="1730" w:type="dxa"/>
          </w:tcPr>
          <w:p w14:paraId="1A5166EF" w14:textId="4AA63C8A" w:rsidR="007208AB" w:rsidRPr="00EA0129" w:rsidRDefault="00C87331"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Exploratorium Science Snack</w:t>
            </w:r>
            <w:r w:rsidR="00A9021F">
              <w:rPr>
                <w:rFonts w:asciiTheme="minorHAnsi" w:hAnsiTheme="minorHAnsi" w:cstheme="minorHAnsi"/>
              </w:rPr>
              <w:t xml:space="preserve">: </w:t>
            </w:r>
            <w:r w:rsidR="00A9021F" w:rsidRPr="00C87331">
              <w:rPr>
                <w:rFonts w:asciiTheme="minorHAnsi" w:hAnsiTheme="minorHAnsi" w:cstheme="minorHAnsi"/>
              </w:rPr>
              <w:t>Ocean Acidification in a Cup</w:t>
            </w:r>
          </w:p>
        </w:tc>
        <w:tc>
          <w:tcPr>
            <w:tcW w:w="5353" w:type="dxa"/>
          </w:tcPr>
          <w:p w14:paraId="668B0A9E" w14:textId="48DA68AC" w:rsidR="00C87331" w:rsidRPr="00C87331" w:rsidRDefault="00C87331" w:rsidP="00A55D8D">
            <w:pPr>
              <w:pStyle w:val="NormalWeb"/>
              <w:rPr>
                <w:rFonts w:asciiTheme="minorHAnsi" w:hAnsiTheme="minorHAnsi" w:cstheme="minorHAnsi"/>
              </w:rPr>
            </w:pPr>
            <w:r w:rsidRPr="00C87331">
              <w:rPr>
                <w:rFonts w:asciiTheme="minorHAnsi" w:hAnsiTheme="minorHAnsi" w:cstheme="minorHAnsi"/>
              </w:rPr>
              <w:t>Create a carbon dioxide–rich atmosphere in a cup and watch how it changes the water beneath it. This model of ocean-atmosphere interaction shows how carbon dioxide gas diffuses into water, causing the water to become more acidic. Ocean acidification is a change that can have big consequences</w:t>
            </w:r>
          </w:p>
          <w:p w14:paraId="3FE69393" w14:textId="77777777" w:rsidR="007208AB" w:rsidRPr="00EA0129" w:rsidRDefault="007208AB" w:rsidP="007208AB">
            <w:pPr>
              <w:pStyle w:val="NormalWeb"/>
              <w:spacing w:beforeAutospacing="0" w:afterAutospacing="0"/>
              <w:rPr>
                <w:rFonts w:asciiTheme="minorHAnsi" w:hAnsiTheme="minorHAnsi" w:cstheme="minorHAnsi"/>
              </w:rPr>
            </w:pPr>
          </w:p>
        </w:tc>
        <w:tc>
          <w:tcPr>
            <w:tcW w:w="6865" w:type="dxa"/>
          </w:tcPr>
          <w:p w14:paraId="0BB84373" w14:textId="63C222D4" w:rsidR="007208AB" w:rsidRPr="00EA0129" w:rsidRDefault="00C87331" w:rsidP="007208AB">
            <w:pPr>
              <w:pStyle w:val="NormalWeb"/>
              <w:spacing w:beforeAutospacing="0" w:afterAutospacing="0"/>
              <w:rPr>
                <w:rFonts w:asciiTheme="minorHAnsi" w:hAnsiTheme="minorHAnsi" w:cstheme="minorHAnsi"/>
              </w:rPr>
            </w:pPr>
            <w:hyperlink r:id="rId17" w:history="1">
              <w:r w:rsidRPr="00EA0129">
                <w:rPr>
                  <w:rStyle w:val="Hyperlink"/>
                  <w:rFonts w:asciiTheme="minorHAnsi" w:hAnsiTheme="minorHAnsi" w:cstheme="minorHAnsi"/>
                </w:rPr>
                <w:t>https://www.exploratorium.edu/snacks/ocean-acidification-in-cup</w:t>
              </w:r>
            </w:hyperlink>
          </w:p>
        </w:tc>
      </w:tr>
      <w:tr w:rsidR="007208AB" w:rsidRPr="00EA0129" w14:paraId="4A97A464" w14:textId="77777777" w:rsidTr="00EA0129">
        <w:tc>
          <w:tcPr>
            <w:tcW w:w="1730" w:type="dxa"/>
          </w:tcPr>
          <w:p w14:paraId="2182928E" w14:textId="7205E6DB" w:rsidR="007208AB" w:rsidRPr="00EA0129" w:rsidRDefault="00C87331"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 xml:space="preserve">National Marine Sanctuary Virtual Dive Galleries </w:t>
            </w:r>
          </w:p>
        </w:tc>
        <w:tc>
          <w:tcPr>
            <w:tcW w:w="5353" w:type="dxa"/>
          </w:tcPr>
          <w:p w14:paraId="293D07D6" w14:textId="4CBC5205" w:rsidR="007208AB" w:rsidRPr="00EA0129" w:rsidRDefault="00C87331"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 xml:space="preserve">Website where students can </w:t>
            </w:r>
            <w:r w:rsidR="00071D21" w:rsidRPr="00EA0129">
              <w:rPr>
                <w:rFonts w:asciiTheme="minorHAnsi" w:hAnsiTheme="minorHAnsi" w:cstheme="minorHAnsi"/>
              </w:rPr>
              <w:t>virtually</w:t>
            </w:r>
            <w:r w:rsidRPr="00EA0129">
              <w:rPr>
                <w:rFonts w:asciiTheme="minorHAnsi" w:hAnsiTheme="minorHAnsi" w:cstheme="minorHAnsi"/>
              </w:rPr>
              <w:t xml:space="preserve"> explore different ocean environments. Can be paired with VR headsets</w:t>
            </w:r>
          </w:p>
        </w:tc>
        <w:tc>
          <w:tcPr>
            <w:tcW w:w="6865" w:type="dxa"/>
          </w:tcPr>
          <w:p w14:paraId="256263B4" w14:textId="6DB1E2B4" w:rsidR="007208AB" w:rsidRPr="00EA0129" w:rsidRDefault="00C87331" w:rsidP="007208AB">
            <w:pPr>
              <w:pStyle w:val="NormalWeb"/>
              <w:spacing w:beforeAutospacing="0" w:afterAutospacing="0"/>
              <w:rPr>
                <w:rFonts w:asciiTheme="minorHAnsi" w:hAnsiTheme="minorHAnsi" w:cstheme="minorHAnsi"/>
              </w:rPr>
            </w:pPr>
            <w:hyperlink r:id="rId18" w:history="1">
              <w:r w:rsidRPr="00EA0129">
                <w:rPr>
                  <w:rStyle w:val="Hyperlink"/>
                  <w:rFonts w:asciiTheme="minorHAnsi" w:hAnsiTheme="minorHAnsi" w:cstheme="minorHAnsi"/>
                </w:rPr>
                <w:t>https://sanctuaries.noaa.gov/vr/</w:t>
              </w:r>
            </w:hyperlink>
          </w:p>
        </w:tc>
      </w:tr>
      <w:tr w:rsidR="007208AB" w:rsidRPr="00EA0129" w14:paraId="72354C98" w14:textId="77777777" w:rsidTr="00EA0129">
        <w:tc>
          <w:tcPr>
            <w:tcW w:w="1730" w:type="dxa"/>
          </w:tcPr>
          <w:p w14:paraId="368A6C6A" w14:textId="40A40B63" w:rsidR="007208AB" w:rsidRPr="00EA0129" w:rsidRDefault="00C87331"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Virtual Reef Diver</w:t>
            </w:r>
          </w:p>
        </w:tc>
        <w:tc>
          <w:tcPr>
            <w:tcW w:w="5353" w:type="dxa"/>
          </w:tcPr>
          <w:p w14:paraId="5FBE5691" w14:textId="77777777" w:rsidR="00C87331" w:rsidRPr="00C87331" w:rsidRDefault="00C87331" w:rsidP="00A55D8D">
            <w:pPr>
              <w:pStyle w:val="NormalWeb"/>
              <w:rPr>
                <w:rFonts w:asciiTheme="minorHAnsi" w:hAnsiTheme="minorHAnsi" w:cstheme="minorHAnsi"/>
              </w:rPr>
            </w:pPr>
            <w:r w:rsidRPr="00C87331">
              <w:rPr>
                <w:rFonts w:asciiTheme="minorHAnsi" w:hAnsiTheme="minorHAnsi" w:cstheme="minorHAnsi"/>
              </w:rPr>
              <w:t>Virtual Reef Diver is a collaboration between scientists, managers, citizens, data</w:t>
            </w:r>
            <w:r w:rsidRPr="00C87331">
              <w:rPr>
                <w:rFonts w:asciiTheme="minorHAnsi" w:hAnsiTheme="minorHAnsi" w:cstheme="minorHAnsi"/>
              </w:rPr>
              <w:br/>
              <w:t>analysts, marine explorers and reef operators working together to record, analyse</w:t>
            </w:r>
            <w:r w:rsidRPr="00C87331">
              <w:rPr>
                <w:rFonts w:asciiTheme="minorHAnsi" w:hAnsiTheme="minorHAnsi" w:cstheme="minorHAnsi"/>
              </w:rPr>
              <w:br/>
            </w:r>
            <w:r w:rsidRPr="00C87331">
              <w:rPr>
                <w:rFonts w:asciiTheme="minorHAnsi" w:hAnsiTheme="minorHAnsi" w:cstheme="minorHAnsi"/>
              </w:rPr>
              <w:lastRenderedPageBreak/>
              <w:t>and predict coral cover on the Great Barrier Reef.</w:t>
            </w:r>
          </w:p>
          <w:p w14:paraId="776E0169" w14:textId="3EC8E274" w:rsidR="007208AB" w:rsidRPr="00EA0129" w:rsidRDefault="00C87331" w:rsidP="002346AD">
            <w:pPr>
              <w:pStyle w:val="NormalWeb"/>
              <w:rPr>
                <w:rFonts w:asciiTheme="minorHAnsi" w:hAnsiTheme="minorHAnsi" w:cstheme="minorHAnsi"/>
              </w:rPr>
            </w:pPr>
            <w:r w:rsidRPr="00C87331">
              <w:rPr>
                <w:rFonts w:asciiTheme="minorHAnsi" w:hAnsiTheme="minorHAnsi" w:cstheme="minorHAnsi"/>
              </w:rPr>
              <w:t>The aim of the project is to tap into the power of citizen science to dramatically</w:t>
            </w:r>
            <w:r w:rsidRPr="00C87331">
              <w:rPr>
                <w:rFonts w:asciiTheme="minorHAnsi" w:hAnsiTheme="minorHAnsi" w:cstheme="minorHAnsi"/>
              </w:rPr>
              <w:br/>
              <w:t>increase the amount of monitoring data within the Great Barrier Reef, and then</w:t>
            </w:r>
            <w:r w:rsidRPr="00C87331">
              <w:rPr>
                <w:rFonts w:asciiTheme="minorHAnsi" w:hAnsiTheme="minorHAnsi" w:cstheme="minorHAnsi"/>
              </w:rPr>
              <w:br/>
              <w:t>translate these crowd-sourced data into valuable information that managers can</w:t>
            </w:r>
            <w:r w:rsidRPr="00C87331">
              <w:rPr>
                <w:rFonts w:asciiTheme="minorHAnsi" w:hAnsiTheme="minorHAnsi" w:cstheme="minorHAnsi"/>
              </w:rPr>
              <w:br/>
              <w:t>use to make better decisions</w:t>
            </w:r>
          </w:p>
        </w:tc>
        <w:tc>
          <w:tcPr>
            <w:tcW w:w="6865" w:type="dxa"/>
          </w:tcPr>
          <w:p w14:paraId="5239105B" w14:textId="52D237A9" w:rsidR="007208AB" w:rsidRPr="00EA0129" w:rsidRDefault="00321AC8" w:rsidP="007208AB">
            <w:pPr>
              <w:pStyle w:val="NormalWeb"/>
              <w:spacing w:beforeAutospacing="0" w:afterAutospacing="0"/>
              <w:rPr>
                <w:rFonts w:asciiTheme="minorHAnsi" w:hAnsiTheme="minorHAnsi" w:cstheme="minorHAnsi"/>
              </w:rPr>
            </w:pPr>
            <w:hyperlink r:id="rId19" w:history="1">
              <w:r w:rsidRPr="00EA0129">
                <w:rPr>
                  <w:rStyle w:val="Hyperlink"/>
                  <w:rFonts w:asciiTheme="minorHAnsi" w:hAnsiTheme="minorHAnsi" w:cstheme="minorHAnsi"/>
                </w:rPr>
                <w:t>https://www.virtualreef.org.au/</w:t>
              </w:r>
            </w:hyperlink>
          </w:p>
        </w:tc>
      </w:tr>
      <w:tr w:rsidR="007208AB" w:rsidRPr="00EA0129" w14:paraId="31922DDB" w14:textId="77777777" w:rsidTr="00EA0129">
        <w:tc>
          <w:tcPr>
            <w:tcW w:w="1730" w:type="dxa"/>
          </w:tcPr>
          <w:p w14:paraId="01C865BF" w14:textId="5BB6B81F" w:rsidR="007208AB" w:rsidRPr="00EA0129" w:rsidRDefault="00321AC8"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Digital Technologies Hub: AI for Oceans</w:t>
            </w:r>
          </w:p>
        </w:tc>
        <w:tc>
          <w:tcPr>
            <w:tcW w:w="5353" w:type="dxa"/>
          </w:tcPr>
          <w:p w14:paraId="7FF4140B" w14:textId="29BFD8A7" w:rsidR="007208AB" w:rsidRPr="00EA0129" w:rsidRDefault="00321AC8"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Learn about artificial intelligence (AI), machine learning, training data, and bias, while exploring ethical issues and how AI can be used to address world problems</w:t>
            </w:r>
          </w:p>
        </w:tc>
        <w:tc>
          <w:tcPr>
            <w:tcW w:w="6865" w:type="dxa"/>
          </w:tcPr>
          <w:p w14:paraId="51B1EB06" w14:textId="1D43AF29" w:rsidR="007208AB" w:rsidRPr="00EA0129" w:rsidRDefault="00321AC8" w:rsidP="007208AB">
            <w:pPr>
              <w:pStyle w:val="NormalWeb"/>
              <w:spacing w:beforeAutospacing="0" w:afterAutospacing="0"/>
              <w:rPr>
                <w:rFonts w:asciiTheme="minorHAnsi" w:hAnsiTheme="minorHAnsi" w:cstheme="minorHAnsi"/>
              </w:rPr>
            </w:pPr>
            <w:hyperlink r:id="rId20" w:anchor="/" w:history="1">
              <w:r w:rsidRPr="00EA0129">
                <w:rPr>
                  <w:rStyle w:val="Hyperlink"/>
                  <w:rFonts w:asciiTheme="minorHAnsi" w:hAnsiTheme="minorHAnsi" w:cstheme="minorHAnsi"/>
                </w:rPr>
                <w:t>https://www.digitaltechnologieshub.edu.au/resourcedetail?id=a2ac4b98-09f9-6792-a599-ff0000f327dd#/</w:t>
              </w:r>
            </w:hyperlink>
          </w:p>
        </w:tc>
      </w:tr>
      <w:tr w:rsidR="007208AB" w:rsidRPr="00EA0129" w14:paraId="5EA137D7" w14:textId="77777777" w:rsidTr="00EA0129">
        <w:tc>
          <w:tcPr>
            <w:tcW w:w="1730" w:type="dxa"/>
          </w:tcPr>
          <w:p w14:paraId="4FF5FAE2" w14:textId="32FC6146" w:rsidR="007208AB" w:rsidRPr="00EA0129" w:rsidRDefault="00321AC8"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Digital Technologies Hub: Humpback Whales, what the data reveals</w:t>
            </w:r>
          </w:p>
        </w:tc>
        <w:tc>
          <w:tcPr>
            <w:tcW w:w="5353" w:type="dxa"/>
          </w:tcPr>
          <w:p w14:paraId="2AA67F27" w14:textId="3FE73D62" w:rsidR="007208AB" w:rsidRPr="00EA0129" w:rsidRDefault="00321AC8"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 xml:space="preserve">Dr Michele </w:t>
            </w:r>
            <w:proofErr w:type="spellStart"/>
            <w:r w:rsidRPr="00EA0129">
              <w:rPr>
                <w:rFonts w:asciiTheme="minorHAnsi" w:hAnsiTheme="minorHAnsi" w:cstheme="minorHAnsi"/>
              </w:rPr>
              <w:t>Thums</w:t>
            </w:r>
            <w:proofErr w:type="spellEnd"/>
            <w:r w:rsidRPr="00EA0129">
              <w:rPr>
                <w:rFonts w:asciiTheme="minorHAnsi" w:hAnsiTheme="minorHAnsi" w:cstheme="minorHAnsi"/>
              </w:rPr>
              <w:t xml:space="preserve"> and her team have studied the behaviour of whales in Pender Bay in the Kimberley region of Western Australia.</w:t>
            </w:r>
            <w:r w:rsidRPr="00EA0129">
              <w:rPr>
                <w:rFonts w:asciiTheme="minorHAnsi" w:hAnsiTheme="minorHAnsi" w:cstheme="minorHAnsi"/>
              </w:rPr>
              <w:t xml:space="preserve"> </w:t>
            </w:r>
            <w:r w:rsidRPr="00EA0129">
              <w:rPr>
                <w:rFonts w:asciiTheme="minorHAnsi" w:hAnsiTheme="minorHAnsi" w:cstheme="minorHAnsi"/>
              </w:rPr>
              <w:t xml:space="preserve">The lesson follows an inquiry process where students use the dataset to answer relevant questions about the whale population. They consider what other data they would need </w:t>
            </w:r>
            <w:proofErr w:type="gramStart"/>
            <w:r w:rsidRPr="00EA0129">
              <w:rPr>
                <w:rFonts w:asciiTheme="minorHAnsi" w:hAnsiTheme="minorHAnsi" w:cstheme="minorHAnsi"/>
              </w:rPr>
              <w:t>in order to</w:t>
            </w:r>
            <w:proofErr w:type="gramEnd"/>
            <w:r w:rsidRPr="00EA0129">
              <w:rPr>
                <w:rFonts w:asciiTheme="minorHAnsi" w:hAnsiTheme="minorHAnsi" w:cstheme="minorHAnsi"/>
              </w:rPr>
              <w:t xml:space="preserve"> effectively examine the impact on humpback whales of sonar activity and noise from development</w:t>
            </w:r>
          </w:p>
        </w:tc>
        <w:tc>
          <w:tcPr>
            <w:tcW w:w="6865" w:type="dxa"/>
          </w:tcPr>
          <w:p w14:paraId="5068C6D8" w14:textId="5590A937" w:rsidR="007208AB" w:rsidRPr="00EA0129" w:rsidRDefault="00321AC8" w:rsidP="007208AB">
            <w:pPr>
              <w:pStyle w:val="NormalWeb"/>
              <w:spacing w:beforeAutospacing="0" w:afterAutospacing="0"/>
              <w:rPr>
                <w:rFonts w:asciiTheme="minorHAnsi" w:hAnsiTheme="minorHAnsi" w:cstheme="minorHAnsi"/>
              </w:rPr>
            </w:pPr>
            <w:hyperlink r:id="rId21" w:history="1">
              <w:r w:rsidRPr="00EA0129">
                <w:rPr>
                  <w:rStyle w:val="Hyperlink"/>
                  <w:rFonts w:asciiTheme="minorHAnsi" w:hAnsiTheme="minorHAnsi" w:cstheme="minorHAnsi"/>
                </w:rPr>
                <w:t>https://www.digitaltechnologieshub.edu.au/teachers/lesson-ideas/integrating-digital-technologies/humpback-whales-what-the-data-reveals</w:t>
              </w:r>
            </w:hyperlink>
          </w:p>
        </w:tc>
      </w:tr>
      <w:tr w:rsidR="00321AC8" w:rsidRPr="00EA0129" w14:paraId="707D7504" w14:textId="77777777" w:rsidTr="00EA0129">
        <w:tc>
          <w:tcPr>
            <w:tcW w:w="1730" w:type="dxa"/>
          </w:tcPr>
          <w:p w14:paraId="394073D3" w14:textId="753AA72B" w:rsidR="00321AC8" w:rsidRPr="00EA0129" w:rsidRDefault="00321AC8"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Digital Technologies Hub:</w:t>
            </w:r>
            <w:r w:rsidRPr="00EA0129">
              <w:rPr>
                <w:rFonts w:asciiTheme="minorHAnsi" w:hAnsiTheme="minorHAnsi" w:cstheme="minorHAnsi"/>
              </w:rPr>
              <w:t xml:space="preserve"> Turtles</w:t>
            </w:r>
            <w:r w:rsidR="001059B2" w:rsidRPr="00EA0129">
              <w:rPr>
                <w:rFonts w:asciiTheme="minorHAnsi" w:hAnsiTheme="minorHAnsi" w:cstheme="minorHAnsi"/>
              </w:rPr>
              <w:t xml:space="preserve">, exploring data </w:t>
            </w:r>
            <w:r w:rsidR="001059B2" w:rsidRPr="00EA0129">
              <w:rPr>
                <w:rFonts w:asciiTheme="minorHAnsi" w:hAnsiTheme="minorHAnsi" w:cstheme="minorHAnsi"/>
              </w:rPr>
              <w:lastRenderedPageBreak/>
              <w:t>in turtle population dynamics</w:t>
            </w:r>
          </w:p>
        </w:tc>
        <w:tc>
          <w:tcPr>
            <w:tcW w:w="5353" w:type="dxa"/>
          </w:tcPr>
          <w:p w14:paraId="78A840C3" w14:textId="252AB3B7" w:rsidR="00321AC8" w:rsidRPr="00EA0129" w:rsidRDefault="001059B2" w:rsidP="007208AB">
            <w:pPr>
              <w:pStyle w:val="NormalWeb"/>
              <w:spacing w:beforeAutospacing="0" w:afterAutospacing="0"/>
              <w:rPr>
                <w:rFonts w:asciiTheme="minorHAnsi" w:hAnsiTheme="minorHAnsi" w:cstheme="minorHAnsi"/>
              </w:rPr>
            </w:pPr>
            <w:r w:rsidRPr="00EA0129">
              <w:rPr>
                <w:rFonts w:asciiTheme="minorHAnsi" w:hAnsiTheme="minorHAnsi" w:cstheme="minorHAnsi"/>
              </w:rPr>
              <w:lastRenderedPageBreak/>
              <w:t xml:space="preserve">The number of eggs a female turtle lays in her lifetime influences the health of that species population. In this lesson we look at modelling data related to the number of eggs a female </w:t>
            </w:r>
            <w:r w:rsidRPr="00EA0129">
              <w:rPr>
                <w:rFonts w:asciiTheme="minorHAnsi" w:hAnsiTheme="minorHAnsi" w:cstheme="minorHAnsi"/>
              </w:rPr>
              <w:lastRenderedPageBreak/>
              <w:t xml:space="preserve">turtle lays in her lifetime, using real scientific data. Explore ways to model, interpret, </w:t>
            </w:r>
            <w:proofErr w:type="gramStart"/>
            <w:r w:rsidRPr="00EA0129">
              <w:rPr>
                <w:rFonts w:asciiTheme="minorHAnsi" w:hAnsiTheme="minorHAnsi" w:cstheme="minorHAnsi"/>
              </w:rPr>
              <w:t>represent</w:t>
            </w:r>
            <w:proofErr w:type="gramEnd"/>
            <w:r w:rsidRPr="00EA0129">
              <w:rPr>
                <w:rFonts w:asciiTheme="minorHAnsi" w:hAnsiTheme="minorHAnsi" w:cstheme="minorHAnsi"/>
              </w:rPr>
              <w:t xml:space="preserve"> and present data, creating an infographic to raise awareness about turtle conservation</w:t>
            </w:r>
          </w:p>
        </w:tc>
        <w:tc>
          <w:tcPr>
            <w:tcW w:w="6865" w:type="dxa"/>
          </w:tcPr>
          <w:p w14:paraId="69C9743F" w14:textId="6F557621" w:rsidR="00321AC8" w:rsidRPr="00EA0129" w:rsidRDefault="001059B2" w:rsidP="007208AB">
            <w:pPr>
              <w:pStyle w:val="NormalWeb"/>
              <w:spacing w:beforeAutospacing="0" w:afterAutospacing="0"/>
              <w:rPr>
                <w:rFonts w:asciiTheme="minorHAnsi" w:hAnsiTheme="minorHAnsi" w:cstheme="minorHAnsi"/>
              </w:rPr>
            </w:pPr>
            <w:hyperlink r:id="rId22" w:history="1">
              <w:r w:rsidRPr="00EA0129">
                <w:rPr>
                  <w:rStyle w:val="Hyperlink"/>
                  <w:rFonts w:asciiTheme="minorHAnsi" w:hAnsiTheme="minorHAnsi" w:cstheme="minorHAnsi"/>
                </w:rPr>
                <w:t>https://www.digitaltechnologieshub.edu.au/teachers/lesson-ideas/integrating-digital-technologies/turtles-exploring-data-in-turtle-population-dynamics</w:t>
              </w:r>
            </w:hyperlink>
          </w:p>
        </w:tc>
      </w:tr>
      <w:tr w:rsidR="001059B2" w:rsidRPr="00EA0129" w14:paraId="335D96D5" w14:textId="77777777" w:rsidTr="00EA0129">
        <w:tc>
          <w:tcPr>
            <w:tcW w:w="1730" w:type="dxa"/>
          </w:tcPr>
          <w:p w14:paraId="626F4865" w14:textId="5F78B25A" w:rsidR="001059B2" w:rsidRPr="00EA0129" w:rsidRDefault="001059B2"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ABC Education</w:t>
            </w:r>
          </w:p>
        </w:tc>
        <w:tc>
          <w:tcPr>
            <w:tcW w:w="5353" w:type="dxa"/>
          </w:tcPr>
          <w:p w14:paraId="62392BF2" w14:textId="1D6C28F2" w:rsidR="001059B2" w:rsidRPr="00EA0129" w:rsidRDefault="001059B2"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Website resources with articles, videos, and digital books to engage students in learning about the sea or ocean</w:t>
            </w:r>
          </w:p>
        </w:tc>
        <w:tc>
          <w:tcPr>
            <w:tcW w:w="6865" w:type="dxa"/>
          </w:tcPr>
          <w:p w14:paraId="4657DA46" w14:textId="01B0187B" w:rsidR="001059B2" w:rsidRPr="00EA0129" w:rsidRDefault="001059B2" w:rsidP="007208AB">
            <w:pPr>
              <w:pStyle w:val="NormalWeb"/>
              <w:spacing w:beforeAutospacing="0" w:afterAutospacing="0"/>
              <w:rPr>
                <w:rFonts w:asciiTheme="minorHAnsi" w:hAnsiTheme="minorHAnsi" w:cstheme="minorHAnsi"/>
              </w:rPr>
            </w:pPr>
            <w:hyperlink r:id="rId23" w:anchor="!/topic/496128/seas-and-oceans" w:history="1">
              <w:r w:rsidRPr="00EA0129">
                <w:rPr>
                  <w:rStyle w:val="Hyperlink"/>
                  <w:rFonts w:asciiTheme="minorHAnsi" w:hAnsiTheme="minorHAnsi" w:cstheme="minorHAnsi"/>
                </w:rPr>
                <w:t>https://education.abc.net.au/home#!/topic/496128/seas-and-oceans</w:t>
              </w:r>
            </w:hyperlink>
          </w:p>
        </w:tc>
      </w:tr>
      <w:tr w:rsidR="001059B2" w:rsidRPr="00EA0129" w14:paraId="23FDDB56" w14:textId="77777777" w:rsidTr="00EA0129">
        <w:tc>
          <w:tcPr>
            <w:tcW w:w="1730" w:type="dxa"/>
          </w:tcPr>
          <w:p w14:paraId="38910EDD" w14:textId="2C071EDA" w:rsidR="001059B2" w:rsidRPr="00EA0129" w:rsidRDefault="001059B2"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ABC Education</w:t>
            </w:r>
          </w:p>
        </w:tc>
        <w:tc>
          <w:tcPr>
            <w:tcW w:w="5353" w:type="dxa"/>
          </w:tcPr>
          <w:p w14:paraId="2FF3FB65" w14:textId="1C75972F" w:rsidR="001059B2" w:rsidRPr="00EA0129" w:rsidRDefault="001059B2"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Website resources with articles, videos</w:t>
            </w:r>
            <w:r w:rsidRPr="00EA0129">
              <w:rPr>
                <w:rFonts w:asciiTheme="minorHAnsi" w:hAnsiTheme="minorHAnsi" w:cstheme="minorHAnsi"/>
              </w:rPr>
              <w:t xml:space="preserve">, </w:t>
            </w:r>
            <w:proofErr w:type="gramStart"/>
            <w:r w:rsidRPr="00EA0129">
              <w:rPr>
                <w:rFonts w:asciiTheme="minorHAnsi" w:hAnsiTheme="minorHAnsi" w:cstheme="minorHAnsi"/>
              </w:rPr>
              <w:t>games</w:t>
            </w:r>
            <w:proofErr w:type="gramEnd"/>
            <w:r w:rsidRPr="00EA0129">
              <w:rPr>
                <w:rFonts w:asciiTheme="minorHAnsi" w:hAnsiTheme="minorHAnsi" w:cstheme="minorHAnsi"/>
              </w:rPr>
              <w:t xml:space="preserve"> and </w:t>
            </w:r>
            <w:r w:rsidRPr="00EA0129">
              <w:rPr>
                <w:rFonts w:asciiTheme="minorHAnsi" w:hAnsiTheme="minorHAnsi" w:cstheme="minorHAnsi"/>
              </w:rPr>
              <w:t>units to</w:t>
            </w:r>
            <w:r w:rsidRPr="00EA0129">
              <w:rPr>
                <w:rFonts w:asciiTheme="minorHAnsi" w:hAnsiTheme="minorHAnsi" w:cstheme="minorHAnsi"/>
              </w:rPr>
              <w:t xml:space="preserve"> engage students in learning about the </w:t>
            </w:r>
            <w:r w:rsidRPr="00EA0129">
              <w:rPr>
                <w:rFonts w:asciiTheme="minorHAnsi" w:hAnsiTheme="minorHAnsi" w:cstheme="minorHAnsi"/>
              </w:rPr>
              <w:t>Great Barrier Reef</w:t>
            </w:r>
          </w:p>
        </w:tc>
        <w:tc>
          <w:tcPr>
            <w:tcW w:w="6865" w:type="dxa"/>
          </w:tcPr>
          <w:p w14:paraId="3E0013A1" w14:textId="553A0B2D" w:rsidR="001059B2" w:rsidRPr="00EA0129" w:rsidRDefault="001059B2" w:rsidP="007208AB">
            <w:pPr>
              <w:pStyle w:val="NormalWeb"/>
              <w:spacing w:beforeAutospacing="0" w:afterAutospacing="0"/>
              <w:rPr>
                <w:rFonts w:asciiTheme="minorHAnsi" w:hAnsiTheme="minorHAnsi" w:cstheme="minorHAnsi"/>
              </w:rPr>
            </w:pPr>
            <w:hyperlink r:id="rId24" w:anchor="!/topic/1543289/great-barrier-reef" w:history="1">
              <w:r w:rsidRPr="00EA0129">
                <w:rPr>
                  <w:rStyle w:val="Hyperlink"/>
                  <w:rFonts w:asciiTheme="minorHAnsi" w:hAnsiTheme="minorHAnsi" w:cstheme="minorHAnsi"/>
                </w:rPr>
                <w:t>https://education.abc.net.au/home#!/topic/1543289/great-barrier-reef</w:t>
              </w:r>
            </w:hyperlink>
          </w:p>
        </w:tc>
      </w:tr>
      <w:tr w:rsidR="005F5B64" w:rsidRPr="00EA0129" w14:paraId="705F31C8" w14:textId="77777777" w:rsidTr="00EA0129">
        <w:tc>
          <w:tcPr>
            <w:tcW w:w="1730" w:type="dxa"/>
          </w:tcPr>
          <w:p w14:paraId="2DD475D6" w14:textId="3303D70C" w:rsidR="005F5B64" w:rsidRPr="00EA0129" w:rsidRDefault="00312CB2"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ABC Education</w:t>
            </w:r>
          </w:p>
        </w:tc>
        <w:tc>
          <w:tcPr>
            <w:tcW w:w="5353" w:type="dxa"/>
          </w:tcPr>
          <w:p w14:paraId="4AB96936" w14:textId="7ABBEEB9" w:rsidR="005F5B64" w:rsidRPr="00EA0129" w:rsidRDefault="00A97CC9"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 xml:space="preserve">Website resources with articles, videos, </w:t>
            </w:r>
            <w:proofErr w:type="gramStart"/>
            <w:r w:rsidRPr="00EA0129">
              <w:rPr>
                <w:rFonts w:asciiTheme="minorHAnsi" w:hAnsiTheme="minorHAnsi" w:cstheme="minorHAnsi"/>
              </w:rPr>
              <w:t>games</w:t>
            </w:r>
            <w:proofErr w:type="gramEnd"/>
            <w:r w:rsidRPr="00EA0129">
              <w:rPr>
                <w:rFonts w:asciiTheme="minorHAnsi" w:hAnsiTheme="minorHAnsi" w:cstheme="minorHAnsi"/>
              </w:rPr>
              <w:t xml:space="preserve"> and units to engage students in learning about</w:t>
            </w:r>
            <w:r w:rsidRPr="00EA0129">
              <w:rPr>
                <w:rFonts w:asciiTheme="minorHAnsi" w:hAnsiTheme="minorHAnsi" w:cstheme="minorHAnsi"/>
              </w:rPr>
              <w:t xml:space="preserve"> marine life</w:t>
            </w:r>
          </w:p>
        </w:tc>
        <w:tc>
          <w:tcPr>
            <w:tcW w:w="6865" w:type="dxa"/>
          </w:tcPr>
          <w:p w14:paraId="4606079F" w14:textId="5B69951D" w:rsidR="005F5B64" w:rsidRPr="00EA0129" w:rsidRDefault="00A97CC9" w:rsidP="007208AB">
            <w:pPr>
              <w:pStyle w:val="NormalWeb"/>
              <w:spacing w:beforeAutospacing="0" w:afterAutospacing="0"/>
              <w:rPr>
                <w:rFonts w:asciiTheme="minorHAnsi" w:hAnsiTheme="minorHAnsi" w:cstheme="minorHAnsi"/>
              </w:rPr>
            </w:pPr>
            <w:hyperlink r:id="rId25" w:anchor="!/topic/495446/marine-life" w:history="1">
              <w:r w:rsidRPr="00EA0129">
                <w:rPr>
                  <w:rStyle w:val="Hyperlink"/>
                  <w:rFonts w:asciiTheme="minorHAnsi" w:hAnsiTheme="minorHAnsi" w:cstheme="minorHAnsi"/>
                </w:rPr>
                <w:t>https://education.abc.net.au/home#!/topic/495446/marine-life</w:t>
              </w:r>
            </w:hyperlink>
          </w:p>
        </w:tc>
      </w:tr>
      <w:tr w:rsidR="00B33B3B" w:rsidRPr="00EA0129" w14:paraId="054919E7" w14:textId="77777777" w:rsidTr="00EA0129">
        <w:tc>
          <w:tcPr>
            <w:tcW w:w="1730" w:type="dxa"/>
          </w:tcPr>
          <w:p w14:paraId="10A52E47" w14:textId="099F9562" w:rsidR="00B33B3B" w:rsidRPr="00EA0129" w:rsidRDefault="00B33B3B"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 xml:space="preserve">Cool Australia: </w:t>
            </w:r>
            <w:r w:rsidR="001443B6" w:rsidRPr="00EA0129">
              <w:rPr>
                <w:rFonts w:asciiTheme="minorHAnsi" w:hAnsiTheme="minorHAnsi" w:cstheme="minorHAnsi"/>
              </w:rPr>
              <w:t>Biodiversity Years 9 and 10</w:t>
            </w:r>
          </w:p>
        </w:tc>
        <w:tc>
          <w:tcPr>
            <w:tcW w:w="5353" w:type="dxa"/>
          </w:tcPr>
          <w:p w14:paraId="2BED14EA" w14:textId="29B873BC" w:rsidR="00B33B3B" w:rsidRPr="00EA0129" w:rsidRDefault="00CE5645"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 xml:space="preserve">Inquiry </w:t>
            </w:r>
            <w:r w:rsidR="006A1F4C" w:rsidRPr="00EA0129">
              <w:rPr>
                <w:rFonts w:asciiTheme="minorHAnsi" w:hAnsiTheme="minorHAnsi" w:cstheme="minorHAnsi"/>
              </w:rPr>
              <w:t>u</w:t>
            </w:r>
            <w:r w:rsidRPr="00EA0129">
              <w:rPr>
                <w:rFonts w:asciiTheme="minorHAnsi" w:hAnsiTheme="minorHAnsi" w:cstheme="minorHAnsi"/>
              </w:rPr>
              <w:t>nit</w:t>
            </w:r>
            <w:r w:rsidR="006451B0" w:rsidRPr="00EA0129">
              <w:rPr>
                <w:rFonts w:asciiTheme="minorHAnsi" w:hAnsiTheme="minorHAnsi" w:cstheme="minorHAnsi"/>
              </w:rPr>
              <w:t xml:space="preserve"> </w:t>
            </w:r>
            <w:r w:rsidR="006A1F4C" w:rsidRPr="00EA0129">
              <w:rPr>
                <w:rFonts w:asciiTheme="minorHAnsi" w:hAnsiTheme="minorHAnsi" w:cstheme="minorHAnsi"/>
              </w:rPr>
              <w:t xml:space="preserve">support students to </w:t>
            </w:r>
            <w:r w:rsidR="0017333C" w:rsidRPr="00EA0129">
              <w:rPr>
                <w:rFonts w:asciiTheme="minorHAnsi" w:hAnsiTheme="minorHAnsi" w:cstheme="minorHAnsi"/>
              </w:rPr>
              <w:t xml:space="preserve">understand biodiversity and how it </w:t>
            </w:r>
            <w:r w:rsidR="00896D8A" w:rsidRPr="00EA0129">
              <w:rPr>
                <w:rFonts w:asciiTheme="minorHAnsi" w:hAnsiTheme="minorHAnsi" w:cstheme="minorHAnsi"/>
              </w:rPr>
              <w:t>applies</w:t>
            </w:r>
            <w:r w:rsidR="0017333C" w:rsidRPr="00EA0129">
              <w:rPr>
                <w:rFonts w:asciiTheme="minorHAnsi" w:hAnsiTheme="minorHAnsi" w:cstheme="minorHAnsi"/>
              </w:rPr>
              <w:t xml:space="preserve"> to our water ecosystems</w:t>
            </w:r>
          </w:p>
        </w:tc>
        <w:tc>
          <w:tcPr>
            <w:tcW w:w="6865" w:type="dxa"/>
          </w:tcPr>
          <w:p w14:paraId="4148148C" w14:textId="6194D898" w:rsidR="00B33B3B" w:rsidRPr="00EA0129" w:rsidRDefault="001443B6" w:rsidP="007208AB">
            <w:pPr>
              <w:pStyle w:val="NormalWeb"/>
              <w:spacing w:beforeAutospacing="0" w:afterAutospacing="0"/>
              <w:rPr>
                <w:rFonts w:asciiTheme="minorHAnsi" w:hAnsiTheme="minorHAnsi" w:cstheme="minorHAnsi"/>
              </w:rPr>
            </w:pPr>
            <w:hyperlink r:id="rId26" w:history="1">
              <w:r w:rsidRPr="00EA0129">
                <w:rPr>
                  <w:rStyle w:val="Hyperlink"/>
                  <w:rFonts w:asciiTheme="minorHAnsi" w:hAnsiTheme="minorHAnsi" w:cstheme="minorHAnsi"/>
                </w:rPr>
                <w:t>https://www.coolaustralia.org/unit/biodiversity-9-10/</w:t>
              </w:r>
            </w:hyperlink>
          </w:p>
        </w:tc>
      </w:tr>
      <w:tr w:rsidR="00EB06DA" w:rsidRPr="00EA0129" w14:paraId="19A52DD9" w14:textId="77777777" w:rsidTr="00EA0129">
        <w:tc>
          <w:tcPr>
            <w:tcW w:w="1730" w:type="dxa"/>
          </w:tcPr>
          <w:p w14:paraId="2DE1DDC6" w14:textId="18A06C61" w:rsidR="00EB06DA" w:rsidRPr="00EA0129" w:rsidRDefault="00EB06DA"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 xml:space="preserve">Cool Australia: Blue the Film </w:t>
            </w:r>
            <w:r w:rsidR="00767D57" w:rsidRPr="00EA0129">
              <w:rPr>
                <w:rFonts w:asciiTheme="minorHAnsi" w:hAnsiTheme="minorHAnsi" w:cstheme="minorHAnsi"/>
              </w:rPr>
              <w:t>R-10</w:t>
            </w:r>
          </w:p>
        </w:tc>
        <w:tc>
          <w:tcPr>
            <w:tcW w:w="5353" w:type="dxa"/>
          </w:tcPr>
          <w:p w14:paraId="4D05C866" w14:textId="243CC1F9" w:rsidR="00EB06DA" w:rsidRPr="00EA0129" w:rsidRDefault="00896D8A" w:rsidP="007208AB">
            <w:pPr>
              <w:pStyle w:val="NormalWeb"/>
              <w:spacing w:beforeAutospacing="0" w:afterAutospacing="0"/>
              <w:rPr>
                <w:rFonts w:asciiTheme="minorHAnsi" w:hAnsiTheme="minorHAnsi" w:cstheme="minorHAnsi"/>
              </w:rPr>
            </w:pPr>
            <w:r w:rsidRPr="00EA0129">
              <w:rPr>
                <w:rFonts w:asciiTheme="minorHAnsi" w:hAnsiTheme="minorHAnsi" w:cstheme="minorHAnsi"/>
              </w:rPr>
              <w:t>Blue is a feature documentary film charting the drastic decline in the health of our oceans. With more than half of all marine life lost and the expansion of the industrialization of the seas, the film sets out the challenges we are facing and the opportunities for positive change. Blue changes the way we think about our liquid world and inspires the audience to action.</w:t>
            </w:r>
          </w:p>
        </w:tc>
        <w:tc>
          <w:tcPr>
            <w:tcW w:w="6865" w:type="dxa"/>
          </w:tcPr>
          <w:p w14:paraId="71E5D83A" w14:textId="154D3418" w:rsidR="00EB06DA" w:rsidRPr="00EA0129" w:rsidRDefault="00767D57" w:rsidP="007208AB">
            <w:pPr>
              <w:pStyle w:val="NormalWeb"/>
              <w:spacing w:beforeAutospacing="0" w:afterAutospacing="0"/>
              <w:rPr>
                <w:rFonts w:asciiTheme="minorHAnsi" w:hAnsiTheme="minorHAnsi" w:cstheme="minorHAnsi"/>
              </w:rPr>
            </w:pPr>
            <w:hyperlink r:id="rId27" w:history="1">
              <w:r w:rsidRPr="00EA0129">
                <w:rPr>
                  <w:rStyle w:val="Hyperlink"/>
                  <w:rFonts w:asciiTheme="minorHAnsi" w:hAnsiTheme="minorHAnsi" w:cstheme="minorHAnsi"/>
                </w:rPr>
                <w:t>https://www.coolaustralia.org/curriculum-materials/?types_k=unit-type&amp;types_v=unit&amp;year_level_k=&amp;year_level_v=&amp;ca_topic_k=ca_topic-water&amp;ca_topic_v=285&amp;subject_k=subject-science&amp;subject_v=276&amp;</w:t>
              </w:r>
            </w:hyperlink>
          </w:p>
        </w:tc>
      </w:tr>
      <w:tr w:rsidR="00377F65" w:rsidRPr="00EA0129" w14:paraId="129B28BD" w14:textId="77777777" w:rsidTr="00EA0129">
        <w:tc>
          <w:tcPr>
            <w:tcW w:w="1730" w:type="dxa"/>
          </w:tcPr>
          <w:p w14:paraId="4EC3834B" w14:textId="0FE9ADFE" w:rsidR="00377F65" w:rsidRPr="00EA0129" w:rsidRDefault="00377F65" w:rsidP="00377F65">
            <w:pPr>
              <w:pStyle w:val="NormalWeb"/>
              <w:spacing w:beforeAutospacing="0" w:afterAutospacing="0"/>
              <w:rPr>
                <w:rFonts w:asciiTheme="minorHAnsi" w:hAnsiTheme="minorHAnsi" w:cstheme="minorHAnsi"/>
              </w:rPr>
            </w:pPr>
            <w:r w:rsidRPr="00EA0129">
              <w:rPr>
                <w:rFonts w:asciiTheme="minorHAnsi" w:hAnsiTheme="minorHAnsi" w:cstheme="minorHAnsi"/>
              </w:rPr>
              <w:lastRenderedPageBreak/>
              <w:t>National Geographic Education</w:t>
            </w:r>
          </w:p>
        </w:tc>
        <w:tc>
          <w:tcPr>
            <w:tcW w:w="5353" w:type="dxa"/>
          </w:tcPr>
          <w:p w14:paraId="3D90A159" w14:textId="12C4A7EB" w:rsidR="00377F65" w:rsidRPr="00EA0129" w:rsidRDefault="00377F65" w:rsidP="00377F65">
            <w:pPr>
              <w:pStyle w:val="NormalWeb"/>
              <w:spacing w:beforeAutospacing="0" w:afterAutospacing="0"/>
              <w:rPr>
                <w:rFonts w:asciiTheme="minorHAnsi" w:hAnsiTheme="minorHAnsi" w:cstheme="minorHAnsi"/>
              </w:rPr>
            </w:pPr>
            <w:r w:rsidRPr="00EA0129">
              <w:rPr>
                <w:rFonts w:asciiTheme="minorHAnsi" w:hAnsiTheme="minorHAnsi" w:cstheme="minorHAnsi"/>
              </w:rPr>
              <w:t xml:space="preserve">Website: Search engine for a variety of educational collections, articles, </w:t>
            </w:r>
            <w:proofErr w:type="gramStart"/>
            <w:r w:rsidRPr="00EA0129">
              <w:rPr>
                <w:rFonts w:asciiTheme="minorHAnsi" w:hAnsiTheme="minorHAnsi" w:cstheme="minorHAnsi"/>
              </w:rPr>
              <w:t>videos</w:t>
            </w:r>
            <w:proofErr w:type="gramEnd"/>
            <w:r w:rsidRPr="00EA0129">
              <w:rPr>
                <w:rFonts w:asciiTheme="minorHAnsi" w:hAnsiTheme="minorHAnsi" w:cstheme="minorHAnsi"/>
              </w:rPr>
              <w:t xml:space="preserve"> and lessons related to the ocean</w:t>
            </w:r>
          </w:p>
        </w:tc>
        <w:tc>
          <w:tcPr>
            <w:tcW w:w="6865" w:type="dxa"/>
          </w:tcPr>
          <w:p w14:paraId="708AA9A6" w14:textId="1D6A9028" w:rsidR="00377F65" w:rsidRPr="00EA0129" w:rsidRDefault="00377F65" w:rsidP="00377F65">
            <w:pPr>
              <w:pStyle w:val="NormalWeb"/>
              <w:spacing w:beforeAutospacing="0" w:afterAutospacing="0"/>
              <w:rPr>
                <w:rFonts w:asciiTheme="minorHAnsi" w:hAnsiTheme="minorHAnsi" w:cstheme="minorHAnsi"/>
              </w:rPr>
            </w:pPr>
            <w:hyperlink r:id="rId28" w:history="1">
              <w:r w:rsidRPr="00EA0129">
                <w:rPr>
                  <w:rStyle w:val="Hyperlink"/>
                  <w:rFonts w:asciiTheme="minorHAnsi" w:hAnsiTheme="minorHAnsi" w:cstheme="minorHAnsi"/>
                  <w:color w:val="0070C0"/>
                </w:rPr>
                <w:t>https://www.nationalgeographic.org/education/resource-library/?q=Ocean&amp;page=1&amp;per_page=25</w:t>
              </w:r>
            </w:hyperlink>
          </w:p>
        </w:tc>
      </w:tr>
      <w:tr w:rsidR="00F47AA7" w:rsidRPr="00EA0129" w14:paraId="54B1ACD8" w14:textId="77777777" w:rsidTr="00EA0129">
        <w:tc>
          <w:tcPr>
            <w:tcW w:w="1730" w:type="dxa"/>
          </w:tcPr>
          <w:p w14:paraId="4A9B3CAB" w14:textId="7016197A" w:rsidR="00F47AA7" w:rsidRPr="00EA0129" w:rsidRDefault="00F47AA7" w:rsidP="00377F65">
            <w:pPr>
              <w:pStyle w:val="NormalWeb"/>
              <w:spacing w:beforeAutospacing="0" w:afterAutospacing="0"/>
              <w:rPr>
                <w:rFonts w:asciiTheme="minorHAnsi" w:hAnsiTheme="minorHAnsi" w:cstheme="minorHAnsi"/>
              </w:rPr>
            </w:pPr>
            <w:r>
              <w:rPr>
                <w:rFonts w:asciiTheme="minorHAnsi" w:hAnsiTheme="minorHAnsi" w:cstheme="minorHAnsi"/>
              </w:rPr>
              <w:t xml:space="preserve">Marine Waters: National </w:t>
            </w:r>
            <w:r w:rsidR="00796AF0">
              <w:rPr>
                <w:rFonts w:asciiTheme="minorHAnsi" w:hAnsiTheme="minorHAnsi" w:cstheme="minorHAnsi"/>
              </w:rPr>
              <w:t>Science</w:t>
            </w:r>
            <w:r>
              <w:rPr>
                <w:rFonts w:asciiTheme="minorHAnsi" w:hAnsiTheme="minorHAnsi" w:cstheme="minorHAnsi"/>
              </w:rPr>
              <w:t xml:space="preserve"> Week 2020</w:t>
            </w:r>
            <w:r w:rsidR="00796AF0">
              <w:rPr>
                <w:rFonts w:asciiTheme="minorHAnsi" w:hAnsiTheme="minorHAnsi" w:cstheme="minorHAnsi"/>
              </w:rPr>
              <w:t xml:space="preserve"> resources</w:t>
            </w:r>
          </w:p>
        </w:tc>
        <w:tc>
          <w:tcPr>
            <w:tcW w:w="5353" w:type="dxa"/>
          </w:tcPr>
          <w:p w14:paraId="407339BF" w14:textId="5D9E89F6" w:rsidR="00F47AA7" w:rsidRPr="00EA0129" w:rsidRDefault="00796AF0" w:rsidP="00377F65">
            <w:pPr>
              <w:pStyle w:val="NormalWeb"/>
              <w:spacing w:beforeAutospacing="0" w:afterAutospacing="0"/>
              <w:rPr>
                <w:rFonts w:asciiTheme="minorHAnsi" w:hAnsiTheme="minorHAnsi" w:cstheme="minorHAnsi"/>
              </w:rPr>
            </w:pPr>
            <w:r>
              <w:rPr>
                <w:rFonts w:asciiTheme="minorHAnsi" w:hAnsiTheme="minorHAnsi" w:cstheme="minorHAnsi"/>
              </w:rPr>
              <w:t xml:space="preserve">Marine Waters Western Australia provide a variety of </w:t>
            </w:r>
            <w:r w:rsidR="00595623">
              <w:rPr>
                <w:rFonts w:asciiTheme="minorHAnsi" w:hAnsiTheme="minorHAnsi" w:cstheme="minorHAnsi"/>
              </w:rPr>
              <w:t>ocean inquires aligned to year levels and Australian curriculum outcomes</w:t>
            </w:r>
          </w:p>
        </w:tc>
        <w:tc>
          <w:tcPr>
            <w:tcW w:w="6865" w:type="dxa"/>
          </w:tcPr>
          <w:p w14:paraId="1F7B351F" w14:textId="7FC53E4E" w:rsidR="00F47AA7" w:rsidRPr="00EA0129" w:rsidRDefault="00467C04" w:rsidP="00377F65">
            <w:pPr>
              <w:pStyle w:val="NormalWeb"/>
              <w:spacing w:beforeAutospacing="0" w:afterAutospacing="0"/>
              <w:rPr>
                <w:rFonts w:asciiTheme="minorHAnsi" w:hAnsiTheme="minorHAnsi" w:cstheme="minorHAnsi"/>
                <w:color w:val="0070C0"/>
              </w:rPr>
            </w:pPr>
            <w:hyperlink r:id="rId29" w:history="1">
              <w:r w:rsidRPr="00467C04">
                <w:rPr>
                  <w:rStyle w:val="Hyperlink"/>
                  <w:rFonts w:asciiTheme="minorHAnsi" w:hAnsiTheme="minorHAnsi" w:cstheme="minorHAnsi"/>
                </w:rPr>
                <w:t>https://marinewaters.fish.wa.gov.au/resource/national-science-week-2020-deep-blue/</w:t>
              </w:r>
            </w:hyperlink>
          </w:p>
        </w:tc>
      </w:tr>
      <w:tr w:rsidR="00C2475E" w:rsidRPr="00EA0129" w14:paraId="3AA4F2F9" w14:textId="77777777" w:rsidTr="00EA0129">
        <w:tc>
          <w:tcPr>
            <w:tcW w:w="1730" w:type="dxa"/>
          </w:tcPr>
          <w:p w14:paraId="4C9155F7" w14:textId="7F6CCB97" w:rsidR="00C2475E" w:rsidRPr="009F354F" w:rsidRDefault="00C2475E" w:rsidP="00377F65">
            <w:pPr>
              <w:pStyle w:val="NormalWeb"/>
              <w:spacing w:beforeAutospacing="0" w:afterAutospacing="0"/>
              <w:rPr>
                <w:rFonts w:asciiTheme="minorHAnsi" w:hAnsiTheme="minorHAnsi" w:cstheme="minorHAnsi"/>
              </w:rPr>
            </w:pPr>
            <w:r w:rsidRPr="009F354F">
              <w:rPr>
                <w:rFonts w:asciiTheme="minorHAnsi" w:hAnsiTheme="minorHAnsi" w:cstheme="minorHAnsi"/>
              </w:rPr>
              <w:t>BBC Teach: Blue Planet Live Lessons</w:t>
            </w:r>
          </w:p>
        </w:tc>
        <w:tc>
          <w:tcPr>
            <w:tcW w:w="5353" w:type="dxa"/>
          </w:tcPr>
          <w:p w14:paraId="24CA0672" w14:textId="77777777" w:rsidR="002F591F" w:rsidRPr="002F591F" w:rsidRDefault="002F591F" w:rsidP="002F591F">
            <w:pPr>
              <w:pStyle w:val="NormalWeb"/>
              <w:spacing w:afterAutospacing="0"/>
              <w:rPr>
                <w:rFonts w:asciiTheme="minorHAnsi" w:hAnsiTheme="minorHAnsi" w:cstheme="minorHAnsi"/>
              </w:rPr>
            </w:pPr>
            <w:r w:rsidRPr="002F591F">
              <w:rPr>
                <w:rFonts w:asciiTheme="minorHAnsi" w:hAnsiTheme="minorHAnsi" w:cstheme="minorHAnsi"/>
              </w:rPr>
              <w:t>This Live Lesson, created in collaboration with </w:t>
            </w:r>
            <w:hyperlink r:id="rId30" w:history="1">
              <w:r w:rsidRPr="002F591F">
                <w:rPr>
                  <w:rStyle w:val="Hyperlink"/>
                  <w:rFonts w:asciiTheme="minorHAnsi" w:hAnsiTheme="minorHAnsi" w:cstheme="minorHAnsi"/>
                  <w:b/>
                  <w:bCs/>
                </w:rPr>
                <w:t>Blue Planet Live</w:t>
              </w:r>
            </w:hyperlink>
            <w:r w:rsidRPr="002F591F">
              <w:rPr>
                <w:rFonts w:asciiTheme="minorHAnsi" w:hAnsiTheme="minorHAnsi" w:cstheme="minorHAnsi"/>
              </w:rPr>
              <w:t>, is designed to help you bring Earth's rich marine life into your classroom.</w:t>
            </w:r>
          </w:p>
          <w:p w14:paraId="75661083" w14:textId="77777777" w:rsidR="002F591F" w:rsidRPr="002F591F" w:rsidRDefault="002F591F" w:rsidP="002F591F">
            <w:pPr>
              <w:pStyle w:val="NormalWeb"/>
              <w:spacing w:afterAutospacing="0"/>
              <w:rPr>
                <w:rFonts w:asciiTheme="minorHAnsi" w:hAnsiTheme="minorHAnsi" w:cstheme="minorHAnsi"/>
              </w:rPr>
            </w:pPr>
            <w:r w:rsidRPr="002F591F">
              <w:rPr>
                <w:rFonts w:asciiTheme="minorHAnsi" w:hAnsiTheme="minorHAnsi" w:cstheme="minorHAnsi"/>
              </w:rPr>
              <w:t>Guided by CBBC's </w:t>
            </w:r>
            <w:r w:rsidRPr="002F591F">
              <w:rPr>
                <w:rFonts w:asciiTheme="minorHAnsi" w:hAnsiTheme="minorHAnsi" w:cstheme="minorHAnsi"/>
                <w:b/>
                <w:bCs/>
              </w:rPr>
              <w:t>Naomi Wilkinson</w:t>
            </w:r>
            <w:r w:rsidRPr="002F591F">
              <w:rPr>
                <w:rFonts w:asciiTheme="minorHAnsi" w:hAnsiTheme="minorHAnsi" w:cstheme="minorHAnsi"/>
              </w:rPr>
              <w:t> and expert wildlife biologist </w:t>
            </w:r>
            <w:r w:rsidRPr="002F591F">
              <w:rPr>
                <w:rFonts w:asciiTheme="minorHAnsi" w:hAnsiTheme="minorHAnsi" w:cstheme="minorHAnsi"/>
                <w:b/>
                <w:bCs/>
              </w:rPr>
              <w:t>Lizzie Daly</w:t>
            </w:r>
            <w:r w:rsidRPr="002F591F">
              <w:rPr>
                <w:rFonts w:asciiTheme="minorHAnsi" w:hAnsiTheme="minorHAnsi" w:cstheme="minorHAnsi"/>
              </w:rPr>
              <w:t>, we explore what constitutes a healthy ecosystem and discuss the threats to our oceans such as plastics and overfishing.</w:t>
            </w:r>
          </w:p>
          <w:p w14:paraId="7E9BC742" w14:textId="77777777" w:rsidR="00C2475E" w:rsidRPr="009F354F" w:rsidRDefault="00C2475E" w:rsidP="00377F65">
            <w:pPr>
              <w:pStyle w:val="NormalWeb"/>
              <w:spacing w:beforeAutospacing="0" w:afterAutospacing="0"/>
              <w:rPr>
                <w:rFonts w:asciiTheme="minorHAnsi" w:hAnsiTheme="minorHAnsi" w:cstheme="minorHAnsi"/>
              </w:rPr>
            </w:pPr>
          </w:p>
        </w:tc>
        <w:tc>
          <w:tcPr>
            <w:tcW w:w="6865" w:type="dxa"/>
          </w:tcPr>
          <w:p w14:paraId="393829B6" w14:textId="5E6CB0AB" w:rsidR="00C2475E" w:rsidRPr="009F354F" w:rsidRDefault="00C2475E" w:rsidP="00377F65">
            <w:pPr>
              <w:pStyle w:val="NormalWeb"/>
              <w:spacing w:beforeAutospacing="0" w:afterAutospacing="0"/>
              <w:rPr>
                <w:rFonts w:asciiTheme="minorHAnsi" w:hAnsiTheme="minorHAnsi" w:cstheme="minorHAnsi"/>
                <w:color w:val="0070C0"/>
              </w:rPr>
            </w:pPr>
            <w:hyperlink r:id="rId31" w:history="1">
              <w:r w:rsidRPr="009F354F">
                <w:rPr>
                  <w:rStyle w:val="Hyperlink"/>
                  <w:rFonts w:asciiTheme="minorHAnsi" w:hAnsiTheme="minorHAnsi" w:cstheme="minorHAnsi"/>
                </w:rPr>
                <w:t>https://www.bbc.co.uk/teach/live-lessons/blue-planet-live-lesson/zn7tkmn</w:t>
              </w:r>
            </w:hyperlink>
          </w:p>
        </w:tc>
      </w:tr>
    </w:tbl>
    <w:p w14:paraId="4DD3E86A" w14:textId="77777777" w:rsidR="007208AB" w:rsidRPr="00EA0129" w:rsidRDefault="007208AB" w:rsidP="007208AB">
      <w:pPr>
        <w:pStyle w:val="NormalWeb"/>
        <w:spacing w:beforeAutospacing="0" w:afterAutospacing="0"/>
        <w:rPr>
          <w:rFonts w:asciiTheme="minorHAnsi" w:hAnsiTheme="minorHAnsi" w:cstheme="minorHAnsi"/>
        </w:rPr>
      </w:pPr>
    </w:p>
    <w:p w14:paraId="440C12F4" w14:textId="72D57F62" w:rsidR="005A4F6F" w:rsidRPr="00EA0129" w:rsidRDefault="007208AB">
      <w:pPr>
        <w:rPr>
          <w:rFonts w:cstheme="minorHAnsi"/>
          <w:sz w:val="24"/>
          <w:szCs w:val="24"/>
        </w:rPr>
      </w:pPr>
      <w:r w:rsidRPr="00EA0129">
        <w:rPr>
          <w:rFonts w:cstheme="minorHAnsi"/>
          <w:b/>
          <w:bCs/>
          <w:sz w:val="24"/>
          <w:szCs w:val="24"/>
        </w:rPr>
        <w:t>Events:</w:t>
      </w:r>
    </w:p>
    <w:tbl>
      <w:tblPr>
        <w:tblStyle w:val="TableGrid"/>
        <w:tblW w:w="0" w:type="auto"/>
        <w:tblLook w:val="04A0" w:firstRow="1" w:lastRow="0" w:firstColumn="1" w:lastColumn="0" w:noHBand="0" w:noVBand="1"/>
      </w:tblPr>
      <w:tblGrid>
        <w:gridCol w:w="3736"/>
        <w:gridCol w:w="3948"/>
        <w:gridCol w:w="6264"/>
      </w:tblGrid>
      <w:tr w:rsidR="006311A5" w:rsidRPr="00EA0129" w14:paraId="4621A0E3" w14:textId="77777777" w:rsidTr="001059B2">
        <w:tc>
          <w:tcPr>
            <w:tcW w:w="3989" w:type="dxa"/>
          </w:tcPr>
          <w:p w14:paraId="4E8E95BA" w14:textId="0F95C8C0" w:rsidR="006311A5" w:rsidRPr="00EA0129" w:rsidRDefault="00DD168F" w:rsidP="006311A5">
            <w:pPr>
              <w:rPr>
                <w:rFonts w:cstheme="minorHAnsi"/>
                <w:sz w:val="24"/>
                <w:szCs w:val="24"/>
              </w:rPr>
            </w:pPr>
            <w:r w:rsidRPr="00EA0129">
              <w:rPr>
                <w:rFonts w:cstheme="minorHAnsi"/>
                <w:sz w:val="24"/>
                <w:szCs w:val="24"/>
              </w:rPr>
              <w:t xml:space="preserve">National Science Week 2020 SA </w:t>
            </w:r>
          </w:p>
        </w:tc>
        <w:tc>
          <w:tcPr>
            <w:tcW w:w="4199" w:type="dxa"/>
          </w:tcPr>
          <w:p w14:paraId="4F12E918" w14:textId="5FEFD06A" w:rsidR="006311A5" w:rsidRPr="00EA0129" w:rsidRDefault="00DD168F" w:rsidP="006311A5">
            <w:pPr>
              <w:rPr>
                <w:rFonts w:cstheme="minorHAnsi"/>
                <w:sz w:val="24"/>
                <w:szCs w:val="24"/>
              </w:rPr>
            </w:pPr>
            <w:r w:rsidRPr="00EA0129">
              <w:rPr>
                <w:rFonts w:cstheme="minorHAnsi"/>
                <w:sz w:val="24"/>
                <w:szCs w:val="24"/>
              </w:rPr>
              <w:t xml:space="preserve">Guide to </w:t>
            </w:r>
            <w:proofErr w:type="gramStart"/>
            <w:r w:rsidRPr="00EA0129">
              <w:rPr>
                <w:rFonts w:cstheme="minorHAnsi"/>
                <w:sz w:val="24"/>
                <w:szCs w:val="24"/>
              </w:rPr>
              <w:t>all of</w:t>
            </w:r>
            <w:proofErr w:type="gramEnd"/>
            <w:r w:rsidRPr="00EA0129">
              <w:rPr>
                <w:rFonts w:cstheme="minorHAnsi"/>
                <w:sz w:val="24"/>
                <w:szCs w:val="24"/>
              </w:rPr>
              <w:t xml:space="preserve"> the National Science Week events available to the South Australian Community </w:t>
            </w:r>
          </w:p>
        </w:tc>
        <w:tc>
          <w:tcPr>
            <w:tcW w:w="5760" w:type="dxa"/>
          </w:tcPr>
          <w:p w14:paraId="23852678" w14:textId="667A1323" w:rsidR="006311A5" w:rsidRPr="00EA0129" w:rsidRDefault="00DD168F" w:rsidP="006311A5">
            <w:pPr>
              <w:rPr>
                <w:rFonts w:cstheme="minorHAnsi"/>
                <w:color w:val="0070C0"/>
                <w:sz w:val="24"/>
                <w:szCs w:val="24"/>
              </w:rPr>
            </w:pPr>
            <w:hyperlink r:id="rId32" w:history="1">
              <w:r w:rsidRPr="00EA0129">
                <w:rPr>
                  <w:rStyle w:val="Hyperlink"/>
                  <w:rFonts w:cstheme="minorHAnsi"/>
                  <w:color w:val="0070C0"/>
                  <w:sz w:val="24"/>
                  <w:szCs w:val="24"/>
                </w:rPr>
                <w:t>https://www.scienceweek.net.au/wp-content/uploads/2020/07/SA_Science_WeekEvent_Guide.pdf</w:t>
              </w:r>
            </w:hyperlink>
          </w:p>
        </w:tc>
      </w:tr>
      <w:tr w:rsidR="006311A5" w:rsidRPr="00EA0129" w14:paraId="4858A5D4" w14:textId="77777777" w:rsidTr="001059B2">
        <w:tc>
          <w:tcPr>
            <w:tcW w:w="3989" w:type="dxa"/>
          </w:tcPr>
          <w:p w14:paraId="3A546AB1" w14:textId="417FEB5A" w:rsidR="006311A5" w:rsidRPr="00EA0129" w:rsidRDefault="006311A5" w:rsidP="006311A5">
            <w:pPr>
              <w:rPr>
                <w:rFonts w:cstheme="minorHAnsi"/>
                <w:sz w:val="24"/>
                <w:szCs w:val="24"/>
              </w:rPr>
            </w:pPr>
            <w:r w:rsidRPr="00EA0129">
              <w:rPr>
                <w:rFonts w:cstheme="minorHAnsi"/>
                <w:sz w:val="24"/>
                <w:szCs w:val="24"/>
              </w:rPr>
              <w:t>CSIRO National Science Week Challenge</w:t>
            </w:r>
          </w:p>
        </w:tc>
        <w:tc>
          <w:tcPr>
            <w:tcW w:w="4199" w:type="dxa"/>
          </w:tcPr>
          <w:p w14:paraId="538DE30A" w14:textId="6374BE26" w:rsidR="006311A5" w:rsidRPr="00EA0129" w:rsidRDefault="006311A5" w:rsidP="006311A5">
            <w:pPr>
              <w:rPr>
                <w:rFonts w:cstheme="minorHAnsi"/>
                <w:sz w:val="24"/>
                <w:szCs w:val="24"/>
              </w:rPr>
            </w:pPr>
            <w:r w:rsidRPr="00EA0129">
              <w:rPr>
                <w:rFonts w:cstheme="minorHAnsi"/>
                <w:sz w:val="24"/>
                <w:szCs w:val="24"/>
              </w:rPr>
              <w:t xml:space="preserve">Virtual online challenges devised by the </w:t>
            </w:r>
            <w:proofErr w:type="gramStart"/>
            <w:r w:rsidRPr="00EA0129">
              <w:rPr>
                <w:rFonts w:cstheme="minorHAnsi"/>
                <w:sz w:val="24"/>
                <w:szCs w:val="24"/>
              </w:rPr>
              <w:t>CSIRO  to</w:t>
            </w:r>
            <w:proofErr w:type="gramEnd"/>
            <w:r w:rsidRPr="00EA0129">
              <w:rPr>
                <w:rFonts w:cstheme="minorHAnsi"/>
                <w:sz w:val="24"/>
                <w:szCs w:val="24"/>
              </w:rPr>
              <w:t xml:space="preserve"> support students to innovate solutions to meet global </w:t>
            </w:r>
            <w:r w:rsidRPr="00EA0129">
              <w:rPr>
                <w:rFonts w:cstheme="minorHAnsi"/>
                <w:sz w:val="24"/>
                <w:szCs w:val="24"/>
              </w:rPr>
              <w:lastRenderedPageBreak/>
              <w:t>demand for food and energy, while protecting marine life and ecosystems.</w:t>
            </w:r>
          </w:p>
        </w:tc>
        <w:tc>
          <w:tcPr>
            <w:tcW w:w="5760" w:type="dxa"/>
          </w:tcPr>
          <w:p w14:paraId="054BCF34" w14:textId="10AFAB92" w:rsidR="006311A5" w:rsidRPr="00EA0129" w:rsidRDefault="006311A5" w:rsidP="006311A5">
            <w:pPr>
              <w:rPr>
                <w:rFonts w:cstheme="minorHAnsi"/>
                <w:color w:val="0070C0"/>
                <w:sz w:val="24"/>
                <w:szCs w:val="24"/>
              </w:rPr>
            </w:pPr>
            <w:hyperlink r:id="rId33" w:history="1">
              <w:r w:rsidRPr="00EA0129">
                <w:rPr>
                  <w:rStyle w:val="Hyperlink"/>
                  <w:rFonts w:cstheme="minorHAnsi"/>
                  <w:color w:val="0070C0"/>
                  <w:sz w:val="24"/>
                  <w:szCs w:val="24"/>
                </w:rPr>
                <w:t>https://www.csiro.au/en/Showcase/Challenge</w:t>
              </w:r>
            </w:hyperlink>
          </w:p>
        </w:tc>
      </w:tr>
      <w:tr w:rsidR="007208AB" w:rsidRPr="00EA0129" w14:paraId="0E185FC5" w14:textId="77777777" w:rsidTr="001059B2">
        <w:tc>
          <w:tcPr>
            <w:tcW w:w="3989" w:type="dxa"/>
          </w:tcPr>
          <w:p w14:paraId="0BDE88BD" w14:textId="434EB670" w:rsidR="007208AB" w:rsidRPr="00EA0129" w:rsidRDefault="006311A5">
            <w:pPr>
              <w:rPr>
                <w:rFonts w:cstheme="minorHAnsi"/>
                <w:sz w:val="24"/>
                <w:szCs w:val="24"/>
              </w:rPr>
            </w:pPr>
            <w:r w:rsidRPr="00EA0129">
              <w:rPr>
                <w:rFonts w:cstheme="minorHAnsi"/>
                <w:sz w:val="24"/>
                <w:szCs w:val="24"/>
              </w:rPr>
              <w:t>Deep Blue</w:t>
            </w:r>
          </w:p>
        </w:tc>
        <w:tc>
          <w:tcPr>
            <w:tcW w:w="4199" w:type="dxa"/>
          </w:tcPr>
          <w:p w14:paraId="1E092500" w14:textId="77777777" w:rsidR="007208AB" w:rsidRPr="00EA0129" w:rsidRDefault="006311A5">
            <w:pPr>
              <w:rPr>
                <w:rFonts w:cstheme="minorHAnsi"/>
                <w:sz w:val="24"/>
                <w:szCs w:val="24"/>
                <w:shd w:val="clear" w:color="auto" w:fill="FFFFFF"/>
              </w:rPr>
            </w:pPr>
            <w:r w:rsidRPr="00EA0129">
              <w:rPr>
                <w:rFonts w:cstheme="minorHAnsi"/>
                <w:sz w:val="24"/>
                <w:szCs w:val="24"/>
              </w:rPr>
              <w:t xml:space="preserve">Online </w:t>
            </w:r>
            <w:r w:rsidRPr="00EA0129">
              <w:rPr>
                <w:rFonts w:cstheme="minorHAnsi"/>
                <w:sz w:val="24"/>
                <w:szCs w:val="24"/>
                <w:shd w:val="clear" w:color="auto" w:fill="FFFFFF"/>
              </w:rPr>
              <w:t>spectacular stage shows as students are taken on a journey through the depths of our oceans as we explore the impacts of modern technology and scientific discoveries on our Oceans</w:t>
            </w:r>
            <w:r w:rsidRPr="00EA0129">
              <w:rPr>
                <w:rFonts w:cstheme="minorHAnsi"/>
                <w:sz w:val="24"/>
                <w:szCs w:val="24"/>
                <w:shd w:val="clear" w:color="auto" w:fill="FFFFFF"/>
              </w:rPr>
              <w:t>.</w:t>
            </w:r>
          </w:p>
          <w:p w14:paraId="73308283" w14:textId="0085051D" w:rsidR="006311A5" w:rsidRPr="00EA0129" w:rsidRDefault="006311A5">
            <w:pPr>
              <w:rPr>
                <w:rFonts w:cstheme="minorHAnsi"/>
                <w:sz w:val="24"/>
                <w:szCs w:val="24"/>
              </w:rPr>
            </w:pPr>
            <w:r w:rsidRPr="00EA0129">
              <w:rPr>
                <w:rFonts w:cstheme="minorHAnsi"/>
                <w:sz w:val="24"/>
                <w:szCs w:val="24"/>
                <w:shd w:val="clear" w:color="auto" w:fill="FFFFFF"/>
              </w:rPr>
              <w:t>COST: $7 per student</w:t>
            </w:r>
          </w:p>
        </w:tc>
        <w:tc>
          <w:tcPr>
            <w:tcW w:w="5760" w:type="dxa"/>
          </w:tcPr>
          <w:p w14:paraId="270BE336" w14:textId="1756FEBC" w:rsidR="007208AB" w:rsidRPr="00EA0129" w:rsidRDefault="006311A5">
            <w:pPr>
              <w:rPr>
                <w:rFonts w:cstheme="minorHAnsi"/>
                <w:color w:val="0070C0"/>
                <w:sz w:val="24"/>
                <w:szCs w:val="24"/>
              </w:rPr>
            </w:pPr>
            <w:hyperlink r:id="rId34" w:history="1">
              <w:r w:rsidRPr="00EA0129">
                <w:rPr>
                  <w:rStyle w:val="Hyperlink"/>
                  <w:rFonts w:cstheme="minorHAnsi"/>
                  <w:color w:val="0070C0"/>
                  <w:sz w:val="24"/>
                  <w:szCs w:val="24"/>
                </w:rPr>
                <w:t>https://www.scienceweek.net.au/event/deep-blue/</w:t>
              </w:r>
            </w:hyperlink>
          </w:p>
        </w:tc>
      </w:tr>
    </w:tbl>
    <w:p w14:paraId="17423C78" w14:textId="77777777" w:rsidR="005A4F6F" w:rsidRPr="00EA0129" w:rsidRDefault="005A4F6F">
      <w:pPr>
        <w:rPr>
          <w:rFonts w:cstheme="minorHAnsi"/>
          <w:sz w:val="24"/>
          <w:szCs w:val="24"/>
        </w:rPr>
      </w:pPr>
    </w:p>
    <w:sectPr w:rsidR="005A4F6F" w:rsidRPr="00EA0129" w:rsidSect="003972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247F1"/>
    <w:multiLevelType w:val="multilevel"/>
    <w:tmpl w:val="32D8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6F"/>
    <w:rsid w:val="00071D21"/>
    <w:rsid w:val="001059B2"/>
    <w:rsid w:val="001443B6"/>
    <w:rsid w:val="00167481"/>
    <w:rsid w:val="00172A7C"/>
    <w:rsid w:val="0017333C"/>
    <w:rsid w:val="002346AD"/>
    <w:rsid w:val="002F591F"/>
    <w:rsid w:val="00312CB2"/>
    <w:rsid w:val="00321AC8"/>
    <w:rsid w:val="00377F65"/>
    <w:rsid w:val="00397263"/>
    <w:rsid w:val="00467C04"/>
    <w:rsid w:val="00571759"/>
    <w:rsid w:val="00595623"/>
    <w:rsid w:val="005A4F6F"/>
    <w:rsid w:val="005E7456"/>
    <w:rsid w:val="005F10C9"/>
    <w:rsid w:val="005F5B64"/>
    <w:rsid w:val="006311A5"/>
    <w:rsid w:val="006451B0"/>
    <w:rsid w:val="006A1F4C"/>
    <w:rsid w:val="007208AB"/>
    <w:rsid w:val="00767D57"/>
    <w:rsid w:val="00796AF0"/>
    <w:rsid w:val="0080555D"/>
    <w:rsid w:val="00896D8A"/>
    <w:rsid w:val="009443AD"/>
    <w:rsid w:val="009F354F"/>
    <w:rsid w:val="00A55D8D"/>
    <w:rsid w:val="00A9021F"/>
    <w:rsid w:val="00A97CC9"/>
    <w:rsid w:val="00B33B3B"/>
    <w:rsid w:val="00B541A5"/>
    <w:rsid w:val="00C2475E"/>
    <w:rsid w:val="00C87331"/>
    <w:rsid w:val="00CE5645"/>
    <w:rsid w:val="00DD168F"/>
    <w:rsid w:val="00E9650C"/>
    <w:rsid w:val="00EA0129"/>
    <w:rsid w:val="00EB06DA"/>
    <w:rsid w:val="00F4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0722"/>
  <w15:chartTrackingRefBased/>
  <w15:docId w15:val="{F33DF378-0A4D-44C2-9830-3EB3CF84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F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A4F6F"/>
    <w:rPr>
      <w:color w:val="0000FF"/>
      <w:u w:val="single"/>
    </w:rPr>
  </w:style>
  <w:style w:type="character" w:styleId="UnresolvedMention">
    <w:name w:val="Unresolved Mention"/>
    <w:basedOn w:val="DefaultParagraphFont"/>
    <w:uiPriority w:val="99"/>
    <w:semiHidden/>
    <w:unhideWhenUsed/>
    <w:rsid w:val="005A4F6F"/>
    <w:rPr>
      <w:color w:val="605E5C"/>
      <w:shd w:val="clear" w:color="auto" w:fill="E1DFDD"/>
    </w:rPr>
  </w:style>
  <w:style w:type="table" w:styleId="TableGrid">
    <w:name w:val="Table Grid"/>
    <w:basedOn w:val="TableNormal"/>
    <w:uiPriority w:val="39"/>
    <w:rsid w:val="005A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4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8593">
      <w:bodyDiv w:val="1"/>
      <w:marLeft w:val="0"/>
      <w:marRight w:val="0"/>
      <w:marTop w:val="0"/>
      <w:marBottom w:val="0"/>
      <w:divBdr>
        <w:top w:val="none" w:sz="0" w:space="0" w:color="auto"/>
        <w:left w:val="none" w:sz="0" w:space="0" w:color="auto"/>
        <w:bottom w:val="none" w:sz="0" w:space="0" w:color="auto"/>
        <w:right w:val="none" w:sz="0" w:space="0" w:color="auto"/>
      </w:divBdr>
    </w:div>
    <w:div w:id="785469419">
      <w:bodyDiv w:val="1"/>
      <w:marLeft w:val="0"/>
      <w:marRight w:val="0"/>
      <w:marTop w:val="0"/>
      <w:marBottom w:val="0"/>
      <w:divBdr>
        <w:top w:val="none" w:sz="0" w:space="0" w:color="auto"/>
        <w:left w:val="none" w:sz="0" w:space="0" w:color="auto"/>
        <w:bottom w:val="none" w:sz="0" w:space="0" w:color="auto"/>
        <w:right w:val="none" w:sz="0" w:space="0" w:color="auto"/>
      </w:divBdr>
    </w:div>
    <w:div w:id="897473392">
      <w:bodyDiv w:val="1"/>
      <w:marLeft w:val="0"/>
      <w:marRight w:val="0"/>
      <w:marTop w:val="0"/>
      <w:marBottom w:val="0"/>
      <w:divBdr>
        <w:top w:val="none" w:sz="0" w:space="0" w:color="auto"/>
        <w:left w:val="none" w:sz="0" w:space="0" w:color="auto"/>
        <w:bottom w:val="none" w:sz="0" w:space="0" w:color="auto"/>
        <w:right w:val="none" w:sz="0" w:space="0" w:color="auto"/>
      </w:divBdr>
    </w:div>
    <w:div w:id="1308896477">
      <w:bodyDiv w:val="1"/>
      <w:marLeft w:val="0"/>
      <w:marRight w:val="0"/>
      <w:marTop w:val="0"/>
      <w:marBottom w:val="0"/>
      <w:divBdr>
        <w:top w:val="none" w:sz="0" w:space="0" w:color="auto"/>
        <w:left w:val="none" w:sz="0" w:space="0" w:color="auto"/>
        <w:bottom w:val="none" w:sz="0" w:space="0" w:color="auto"/>
        <w:right w:val="none" w:sz="0" w:space="0" w:color="auto"/>
      </w:divBdr>
    </w:div>
    <w:div w:id="1668097474">
      <w:bodyDiv w:val="1"/>
      <w:marLeft w:val="0"/>
      <w:marRight w:val="0"/>
      <w:marTop w:val="0"/>
      <w:marBottom w:val="0"/>
      <w:divBdr>
        <w:top w:val="none" w:sz="0" w:space="0" w:color="auto"/>
        <w:left w:val="none" w:sz="0" w:space="0" w:color="auto"/>
        <w:bottom w:val="none" w:sz="0" w:space="0" w:color="auto"/>
        <w:right w:val="none" w:sz="0" w:space="0" w:color="auto"/>
      </w:divBdr>
      <w:divsChild>
        <w:div w:id="2114471833">
          <w:marLeft w:val="0"/>
          <w:marRight w:val="0"/>
          <w:marTop w:val="0"/>
          <w:marBottom w:val="0"/>
          <w:divBdr>
            <w:top w:val="none" w:sz="0" w:space="0" w:color="auto"/>
            <w:left w:val="none" w:sz="0" w:space="0" w:color="auto"/>
            <w:bottom w:val="none" w:sz="0" w:space="0" w:color="auto"/>
            <w:right w:val="none" w:sz="0" w:space="0" w:color="auto"/>
          </w:divBdr>
          <w:divsChild>
            <w:div w:id="456140589">
              <w:marLeft w:val="0"/>
              <w:marRight w:val="0"/>
              <w:marTop w:val="0"/>
              <w:marBottom w:val="0"/>
              <w:divBdr>
                <w:top w:val="none" w:sz="0" w:space="0" w:color="auto"/>
                <w:left w:val="none" w:sz="0" w:space="0" w:color="auto"/>
                <w:bottom w:val="none" w:sz="0" w:space="0" w:color="auto"/>
                <w:right w:val="none" w:sz="0" w:space="0" w:color="auto"/>
              </w:divBdr>
              <w:divsChild>
                <w:div w:id="13980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6565">
      <w:bodyDiv w:val="1"/>
      <w:marLeft w:val="0"/>
      <w:marRight w:val="0"/>
      <w:marTop w:val="0"/>
      <w:marBottom w:val="0"/>
      <w:divBdr>
        <w:top w:val="none" w:sz="0" w:space="0" w:color="auto"/>
        <w:left w:val="none" w:sz="0" w:space="0" w:color="auto"/>
        <w:bottom w:val="none" w:sz="0" w:space="0" w:color="auto"/>
        <w:right w:val="none" w:sz="0" w:space="0" w:color="auto"/>
      </w:divBdr>
    </w:div>
    <w:div w:id="19931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sdoc.unesco.org/ark:/48223/pf0000265198" TargetMode="External"/><Relationship Id="rId18" Type="http://schemas.openxmlformats.org/officeDocument/2006/relationships/hyperlink" Target="https://sanctuaries.noaa.gov/vr/" TargetMode="External"/><Relationship Id="rId26" Type="http://schemas.openxmlformats.org/officeDocument/2006/relationships/hyperlink" Target="https://www.coolaustralia.org/unit/biodiversity-9-10/" TargetMode="External"/><Relationship Id="rId3" Type="http://schemas.openxmlformats.org/officeDocument/2006/relationships/customXml" Target="../customXml/item3.xml"/><Relationship Id="rId21" Type="http://schemas.openxmlformats.org/officeDocument/2006/relationships/hyperlink" Target="https://www.digitaltechnologieshub.edu.au/teachers/lesson-ideas/integrating-digital-technologies/humpback-whales-what-the-data-reveals" TargetMode="External"/><Relationship Id="rId34" Type="http://schemas.openxmlformats.org/officeDocument/2006/relationships/hyperlink" Target="https://www.scienceweek.net.au/event/deep-blue/" TargetMode="External"/><Relationship Id="rId7" Type="http://schemas.openxmlformats.org/officeDocument/2006/relationships/webSettings" Target="webSettings.xml"/><Relationship Id="rId12" Type="http://schemas.openxmlformats.org/officeDocument/2006/relationships/hyperlink" Target="https://blueeconomycrc.com.au/" TargetMode="External"/><Relationship Id="rId17" Type="http://schemas.openxmlformats.org/officeDocument/2006/relationships/hyperlink" Target="https://www.exploratorium.edu/snacks/ocean-acidification-in-cup" TargetMode="External"/><Relationship Id="rId25" Type="http://schemas.openxmlformats.org/officeDocument/2006/relationships/hyperlink" Target="https://education.abc.net.au/home" TargetMode="External"/><Relationship Id="rId33" Type="http://schemas.openxmlformats.org/officeDocument/2006/relationships/hyperlink" Target="https://www.csiro.au/en/Showcase/Challenge" TargetMode="External"/><Relationship Id="rId2" Type="http://schemas.openxmlformats.org/officeDocument/2006/relationships/customXml" Target="../customXml/item2.xml"/><Relationship Id="rId16" Type="http://schemas.openxmlformats.org/officeDocument/2006/relationships/hyperlink" Target="https://www.exploratorium.edu/snacks/deep-blue" TargetMode="External"/><Relationship Id="rId20" Type="http://schemas.openxmlformats.org/officeDocument/2006/relationships/hyperlink" Target="https://www.digitaltechnologieshub.edu.au/resourcedetail?id=a2ac4b98-09f9-6792-a599-ff0000f327dd" TargetMode="External"/><Relationship Id="rId29" Type="http://schemas.openxmlformats.org/officeDocument/2006/relationships/hyperlink" Target="https://marinewaters.fish.wa.gov.au/resource/national-science-week-2020-deep-bl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eatsouthernreef.com/" TargetMode="External"/><Relationship Id="rId24" Type="http://schemas.openxmlformats.org/officeDocument/2006/relationships/hyperlink" Target="https://education.abc.net.au/home" TargetMode="External"/><Relationship Id="rId32" Type="http://schemas.openxmlformats.org/officeDocument/2006/relationships/hyperlink" Target="https://www.scienceweek.net.au/wp-content/uploads/2020/07/SA_Science_WeekEvent_Guide.pdf" TargetMode="External"/><Relationship Id="rId5" Type="http://schemas.openxmlformats.org/officeDocument/2006/relationships/styles" Target="styles.xml"/><Relationship Id="rId15" Type="http://schemas.openxmlformats.org/officeDocument/2006/relationships/hyperlink" Target="https://stileapp.com/au/share/5f1271cd-351b-4ac0-abf3-394217bc60d8" TargetMode="External"/><Relationship Id="rId23" Type="http://schemas.openxmlformats.org/officeDocument/2006/relationships/hyperlink" Target="https://education.abc.net.au/home" TargetMode="External"/><Relationship Id="rId28" Type="http://schemas.openxmlformats.org/officeDocument/2006/relationships/hyperlink" Target="https://www.nationalgeographic.org/education/resource-library/?q=Ocean&amp;page=1&amp;per_page=25" TargetMode="External"/><Relationship Id="rId36" Type="http://schemas.openxmlformats.org/officeDocument/2006/relationships/theme" Target="theme/theme1.xml"/><Relationship Id="rId10" Type="http://schemas.openxmlformats.org/officeDocument/2006/relationships/hyperlink" Target="https://www.scienceweek.net.au/wp-content/uploads/2020/03/2020ASTA-DeepBlue_ResourceBook_FINAL.pdf" TargetMode="External"/><Relationship Id="rId19" Type="http://schemas.openxmlformats.org/officeDocument/2006/relationships/hyperlink" Target="https://www.virtualreef.org.au/" TargetMode="External"/><Relationship Id="rId31" Type="http://schemas.openxmlformats.org/officeDocument/2006/relationships/hyperlink" Target="https://www.bbc.co.uk/teach/live-lessons/blue-planet-live-lesson/zn7tkmn" TargetMode="External"/><Relationship Id="rId4" Type="http://schemas.openxmlformats.org/officeDocument/2006/relationships/numbering" Target="numbering.xml"/><Relationship Id="rId9" Type="http://schemas.openxmlformats.org/officeDocument/2006/relationships/hyperlink" Target="https://www.scienceweek.net.au/wp-content/uploads/2020/03/2020ASTA-DeepBlue_StudentJournal_FINAL.pdf" TargetMode="External"/><Relationship Id="rId14" Type="http://schemas.openxmlformats.org/officeDocument/2006/relationships/hyperlink" Target="http://www.worldoceanobservatory.org/node/19084" TargetMode="External"/><Relationship Id="rId22" Type="http://schemas.openxmlformats.org/officeDocument/2006/relationships/hyperlink" Target="https://www.digitaltechnologieshub.edu.au/teachers/lesson-ideas/integrating-digital-technologies/turtles-exploring-data-in-turtle-population-dynamics" TargetMode="External"/><Relationship Id="rId27" Type="http://schemas.openxmlformats.org/officeDocument/2006/relationships/hyperlink" Target="https://www.coolaustralia.org/curriculum-materials/?types_k=unit-type&amp;types_v=unit&amp;year_level_k=&amp;year_level_v=&amp;ca_topic_k=ca_topic-water&amp;ca_topic_v=285&amp;subject_k=subject-science&amp;subject_v=276&amp;" TargetMode="External"/><Relationship Id="rId30" Type="http://schemas.openxmlformats.org/officeDocument/2006/relationships/hyperlink" Target="https://www.bbc.co.uk/programmes/p0722ql7" TargetMode="External"/><Relationship Id="rId35" Type="http://schemas.openxmlformats.org/officeDocument/2006/relationships/fontTable" Target="fontTable.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169E7DE76E04B8204AC7693BDF38B" ma:contentTypeVersion="33" ma:contentTypeDescription="Create a new document." ma:contentTypeScope="" ma:versionID="9031b3d135193d050448f6b90bfecbef">
  <xsd:schema xmlns:xsd="http://www.w3.org/2001/XMLSchema" xmlns:xs="http://www.w3.org/2001/XMLSchema" xmlns:p="http://schemas.microsoft.com/office/2006/metadata/properties" xmlns:ns3="6d6f4d29-4c99-4f47-9326-575ee8ea87c6" xmlns:ns4="50a9498d-6fb5-4961-8fbc-792508b2d01b" targetNamespace="http://schemas.microsoft.com/office/2006/metadata/properties" ma:root="true" ma:fieldsID="da0c94205290d07833eb532bf441d18c" ns3:_="" ns4:_="">
    <xsd:import namespace="6d6f4d29-4c99-4f47-9326-575ee8ea87c6"/>
    <xsd:import namespace="50a9498d-6fb5-4961-8fbc-792508b2d0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f4d29-4c99-4f47-9326-575ee8ea8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9498d-6fb5-4961-8fbc-792508b2d0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6d6f4d29-4c99-4f47-9326-575ee8ea87c6" xsi:nil="true"/>
    <CultureName xmlns="6d6f4d29-4c99-4f47-9326-575ee8ea87c6" xsi:nil="true"/>
    <Students xmlns="6d6f4d29-4c99-4f47-9326-575ee8ea87c6">
      <UserInfo>
        <DisplayName/>
        <AccountId xsi:nil="true"/>
        <AccountType/>
      </UserInfo>
    </Students>
    <Is_Collaboration_Space_Locked xmlns="6d6f4d29-4c99-4f47-9326-575ee8ea87c6" xsi:nil="true"/>
    <Self_Registration_Enabled xmlns="6d6f4d29-4c99-4f47-9326-575ee8ea87c6" xsi:nil="true"/>
    <Teachers xmlns="6d6f4d29-4c99-4f47-9326-575ee8ea87c6">
      <UserInfo>
        <DisplayName/>
        <AccountId xsi:nil="true"/>
        <AccountType/>
      </UserInfo>
    </Teachers>
    <AppVersion xmlns="6d6f4d29-4c99-4f47-9326-575ee8ea87c6" xsi:nil="true"/>
    <TeamsChannelId xmlns="6d6f4d29-4c99-4f47-9326-575ee8ea87c6" xsi:nil="true"/>
    <IsNotebookLocked xmlns="6d6f4d29-4c99-4f47-9326-575ee8ea87c6" xsi:nil="true"/>
    <Math_Settings xmlns="6d6f4d29-4c99-4f47-9326-575ee8ea87c6" xsi:nil="true"/>
    <NotebookType xmlns="6d6f4d29-4c99-4f47-9326-575ee8ea87c6" xsi:nil="true"/>
    <FolderType xmlns="6d6f4d29-4c99-4f47-9326-575ee8ea87c6" xsi:nil="true"/>
    <Owner xmlns="6d6f4d29-4c99-4f47-9326-575ee8ea87c6">
      <UserInfo>
        <DisplayName/>
        <AccountId xsi:nil="true"/>
        <AccountType/>
      </UserInfo>
    </Owner>
    <Student_Groups xmlns="6d6f4d29-4c99-4f47-9326-575ee8ea87c6">
      <UserInfo>
        <DisplayName/>
        <AccountId xsi:nil="true"/>
        <AccountType/>
      </UserInfo>
    </Student_Groups>
    <Distribution_Groups xmlns="6d6f4d29-4c99-4f47-9326-575ee8ea87c6" xsi:nil="true"/>
    <LMS_Mappings xmlns="6d6f4d29-4c99-4f47-9326-575ee8ea87c6" xsi:nil="true"/>
    <Invited_Students xmlns="6d6f4d29-4c99-4f47-9326-575ee8ea87c6" xsi:nil="true"/>
    <Templates xmlns="6d6f4d29-4c99-4f47-9326-575ee8ea87c6" xsi:nil="true"/>
    <Invited_Teachers xmlns="6d6f4d29-4c99-4f47-9326-575ee8ea87c6" xsi:nil="true"/>
    <DefaultSectionNames xmlns="6d6f4d29-4c99-4f47-9326-575ee8ea87c6" xsi:nil="true"/>
  </documentManagement>
</p:properties>
</file>

<file path=customXml/itemProps1.xml><?xml version="1.0" encoding="utf-8"?>
<ds:datastoreItem xmlns:ds="http://schemas.openxmlformats.org/officeDocument/2006/customXml" ds:itemID="{24CC058D-8CFD-44F2-90DA-2D45CA1DB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f4d29-4c99-4f47-9326-575ee8ea87c6"/>
    <ds:schemaRef ds:uri="50a9498d-6fb5-4961-8fbc-792508b2d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F599B-F9F9-4CFB-89EC-D05247EC32A3}">
  <ds:schemaRefs>
    <ds:schemaRef ds:uri="http://schemas.microsoft.com/sharepoint/v3/contenttype/forms"/>
  </ds:schemaRefs>
</ds:datastoreItem>
</file>

<file path=customXml/itemProps3.xml><?xml version="1.0" encoding="utf-8"?>
<ds:datastoreItem xmlns:ds="http://schemas.openxmlformats.org/officeDocument/2006/customXml" ds:itemID="{273A48D3-6C7D-4DB8-91ED-046C19C66DA9}">
  <ds:schemaRefs>
    <ds:schemaRef ds:uri="http://schemas.microsoft.com/office/2006/metadata/properties"/>
    <ds:schemaRef ds:uri="http://schemas.microsoft.com/office/infopath/2007/PartnerControls"/>
    <ds:schemaRef ds:uri="6d6f4d29-4c99-4f47-9326-575ee8ea87c6"/>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Melanie (CESA)</dc:creator>
  <cp:keywords/>
  <dc:description/>
  <cp:lastModifiedBy>O'Leary, Melanie (CESA)</cp:lastModifiedBy>
  <cp:revision>31</cp:revision>
  <dcterms:created xsi:type="dcterms:W3CDTF">2020-07-23T23:47:00Z</dcterms:created>
  <dcterms:modified xsi:type="dcterms:W3CDTF">2020-07-24T06:14:00Z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0x01010042D169E7DE76E04B8204AC7693BDF38B</vt:lpwstr>
  </property>
</Properties>
</file>