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081"/>
        <w:gridCol w:w="4082"/>
        <w:gridCol w:w="4082"/>
        <w:gridCol w:w="4082"/>
        <w:gridCol w:w="4082"/>
      </w:tblGrid>
      <w:tr w:rsidR="00D37B7A" w:rsidRPr="00D37B7A" w14:paraId="3F44EDFB" w14:textId="77777777">
        <w:trPr>
          <w:trHeight w:val="566"/>
        </w:trPr>
        <w:tc>
          <w:tcPr>
            <w:tcW w:w="1940" w:type="dxa"/>
            <w:tcBorders>
              <w:top w:val="single" w:sz="4" w:space="0" w:color="1A758A"/>
              <w:left w:val="single" w:sz="4" w:space="0" w:color="1A758A"/>
              <w:bottom w:val="single" w:sz="4" w:space="0" w:color="FFFFFF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28034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12C57C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2F0834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5A8AC8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8AF6F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1598A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0E52FA" w14:paraId="484C1E39" w14:textId="77777777" w:rsidTr="00F024A8">
        <w:trPr>
          <w:trHeight w:val="340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6A9C3C" w14:textId="77777777" w:rsidR="000E52FA" w:rsidRPr="003E745D" w:rsidRDefault="000E52FA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D">
              <w:rPr>
                <w:rFonts w:ascii="Arial" w:hAnsi="Arial" w:cs="Arial"/>
                <w:color w:val="FFFFFF"/>
                <w:sz w:val="20"/>
                <w:szCs w:val="20"/>
              </w:rPr>
              <w:t>8:00-8:30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F857C5" w14:textId="60DA4DA3" w:rsidR="000E52FA" w:rsidRPr="003E745D" w:rsidRDefault="000E52FA">
            <w:pPr>
              <w:pStyle w:val="BasicParagraph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5D">
              <w:rPr>
                <w:rFonts w:ascii="Arial" w:hAnsi="Arial" w:cs="Arial"/>
                <w:caps/>
                <w:sz w:val="16"/>
                <w:szCs w:val="16"/>
              </w:rPr>
              <w:t>Planning time for the day and setting the scene</w:t>
            </w:r>
          </w:p>
        </w:tc>
      </w:tr>
      <w:tr w:rsidR="000E52FA" w14:paraId="2A5E2B6E" w14:textId="77777777" w:rsidTr="00F024A8">
        <w:trPr>
          <w:trHeight w:val="340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303BB6" w14:textId="77777777" w:rsidR="000E52FA" w:rsidRPr="003E745D" w:rsidRDefault="000E52FA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D">
              <w:rPr>
                <w:rFonts w:ascii="Arial" w:hAnsi="Arial" w:cs="Arial"/>
                <w:color w:val="FFFFFF"/>
                <w:sz w:val="20"/>
                <w:szCs w:val="20"/>
              </w:rPr>
              <w:t>8:30-9:15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2952E6" w14:textId="12DBF873" w:rsidR="000E52FA" w:rsidRPr="003E745D" w:rsidRDefault="00AE005E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r w:rsidRPr="00D37B7A">
              <w:rPr>
                <w:rFonts w:ascii="Arial" w:hAnsi="Arial" w:cs="Arial"/>
              </w:rPr>
              <w:t>pastoral care</w:t>
            </w:r>
            <w:r>
              <w:rPr>
                <w:rFonts w:ascii="Arial" w:hAnsi="Arial" w:cs="Arial"/>
              </w:rPr>
              <w:t xml:space="preserve"> &amp; PRAYER</w:t>
            </w:r>
          </w:p>
        </w:tc>
      </w:tr>
      <w:tr w:rsidR="00D37B7A" w14:paraId="71A06D42" w14:textId="77777777" w:rsidTr="00C71115">
        <w:trPr>
          <w:trHeight w:val="454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B4E7C2" w14:textId="77777777" w:rsidR="00D37B7A" w:rsidRPr="003E745D" w:rsidRDefault="00D37B7A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D">
              <w:rPr>
                <w:rFonts w:ascii="Arial" w:hAnsi="Arial" w:cs="Arial"/>
                <w:color w:val="FFFFFF"/>
                <w:sz w:val="20"/>
                <w:szCs w:val="20"/>
              </w:rPr>
              <w:t>9:15-10:15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179AB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B21DB" w14:textId="5AD65492" w:rsidR="00D37B7A" w:rsidRPr="003E745D" w:rsidRDefault="00C71115" w:rsidP="00C71115">
            <w:pPr>
              <w:pStyle w:val="ParagraphStyle1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5D">
              <w:rPr>
                <w:rFonts w:ascii="Arial" w:hAnsi="Arial" w:cs="Arial"/>
                <w:color w:val="FFFFFF"/>
                <w:sz w:val="16"/>
                <w:szCs w:val="16"/>
              </w:rPr>
              <w:t xml:space="preserve">Integrated </w:t>
            </w:r>
            <w:r w:rsidR="00D37B7A" w:rsidRPr="003E745D">
              <w:rPr>
                <w:rFonts w:ascii="Arial" w:hAnsi="Arial" w:cs="Arial"/>
                <w:color w:val="FFFFFF"/>
                <w:sz w:val="16"/>
                <w:szCs w:val="16"/>
              </w:rPr>
              <w:t>Learning Block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179AB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5C42DC" w14:textId="02A05C0F" w:rsidR="00D37B7A" w:rsidRPr="003E745D" w:rsidRDefault="003F4ACC" w:rsidP="003F4ACC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caps/>
                <w:color w:val="FFFFFF"/>
                <w:sz w:val="16"/>
                <w:szCs w:val="16"/>
              </w:rPr>
              <w:t>INTEGRATED LEARNING BLOCK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179AB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CBE564" w14:textId="5F9D50C9" w:rsidR="00D37B7A" w:rsidRPr="003E745D" w:rsidRDefault="003F4ACC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caps/>
                <w:color w:val="FFFFFF"/>
                <w:sz w:val="16"/>
                <w:szCs w:val="16"/>
              </w:rPr>
              <w:t xml:space="preserve">Integrated Learning Block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179AB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F8F8E7" w14:textId="0C3AE374" w:rsidR="00D37B7A" w:rsidRPr="003E745D" w:rsidRDefault="003F4ACC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caps/>
                <w:color w:val="FFFFFF"/>
                <w:sz w:val="16"/>
                <w:szCs w:val="16"/>
              </w:rPr>
              <w:t xml:space="preserve">Integrated Learning Block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179AB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D662FE" w14:textId="04507FD3" w:rsidR="00D37B7A" w:rsidRPr="003E745D" w:rsidRDefault="003F4ACC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caps/>
                <w:color w:val="FFFFFF"/>
                <w:sz w:val="16"/>
                <w:szCs w:val="16"/>
              </w:rPr>
              <w:t xml:space="preserve">Integrated Learning Block </w:t>
            </w:r>
          </w:p>
        </w:tc>
      </w:tr>
      <w:tr w:rsidR="00D37B7A" w14:paraId="43193425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328C65A7" w14:textId="77777777" w:rsidR="00D37B7A" w:rsidRPr="003E745D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9B37FE" w14:textId="0D1B4DA0" w:rsidR="00C71115" w:rsidRPr="003E745D" w:rsidRDefault="005751B4" w:rsidP="00F740E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45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Data collection of demographics of people relating to the overall inquiry</w:t>
            </w:r>
            <w:r w:rsidRPr="003E745D">
              <w:rPr>
                <w:rFonts w:ascii="Arial" w:hAnsi="Arial" w:cs="Arial"/>
                <w:color w:val="000000"/>
                <w:sz w:val="16"/>
                <w:szCs w:val="16"/>
              </w:rPr>
              <w:t xml:space="preserve">. How does the method with which we collect data impact our interpretation of the data? </w:t>
            </w:r>
          </w:p>
          <w:p w14:paraId="62E6F1A3" w14:textId="7BF9648B" w:rsidR="00C71115" w:rsidRPr="003E745D" w:rsidRDefault="00C77380" w:rsidP="00F740E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" w:history="1">
              <w:r w:rsidR="00C71115" w:rsidRPr="003E745D">
                <w:rPr>
                  <w:rStyle w:val="Hyperlink"/>
                  <w:rFonts w:ascii="Arial" w:hAnsi="Arial" w:cs="Arial"/>
                  <w:sz w:val="16"/>
                  <w:szCs w:val="16"/>
                </w:rPr>
                <w:t>Link to resource</w:t>
              </w:r>
            </w:hyperlink>
            <w:r w:rsidR="005751B4" w:rsidRPr="003E745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E0BC563" w14:textId="77777777" w:rsidR="00F740E3" w:rsidRPr="003E745D" w:rsidRDefault="005751B4" w:rsidP="00F740E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45D">
              <w:rPr>
                <w:rFonts w:ascii="Arial" w:hAnsi="Arial" w:cs="Arial"/>
                <w:color w:val="000000"/>
                <w:sz w:val="16"/>
                <w:szCs w:val="16"/>
              </w:rPr>
              <w:t>Australia has 23 million people. Where do I fit?</w:t>
            </w:r>
            <w:r w:rsidR="00F740E3" w:rsidRPr="003E745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F248811" w14:textId="54A05230" w:rsidR="001504CD" w:rsidRPr="003E745D" w:rsidRDefault="00C77380" w:rsidP="00F740E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 w:rsidR="00F740E3" w:rsidRPr="003E745D">
                <w:rPr>
                  <w:rStyle w:val="Hyperlink"/>
                  <w:rFonts w:ascii="Arial" w:hAnsi="Arial" w:cs="Arial"/>
                  <w:sz w:val="16"/>
                  <w:szCs w:val="16"/>
                </w:rPr>
                <w:t>Link to resource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D34D56" w14:textId="6FB2C928" w:rsidR="003F4ACC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 xml:space="preserve">Identify </w:t>
            </w:r>
            <w:r w:rsidR="00C71115"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>language</w:t>
            </w:r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 xml:space="preserve"> features that are persuasive in advertising relating to sustainability</w:t>
            </w: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 xml:space="preserve"> How might we redesign a public space to be more environmentally sustainable?</w:t>
            </w:r>
          </w:p>
          <w:p w14:paraId="19628579" w14:textId="5C30D8ED" w:rsidR="003F4ACC" w:rsidRPr="003E745D" w:rsidRDefault="00C77380" w:rsidP="003F4ACC">
            <w:pPr>
              <w:pStyle w:val="ParagraphStyle1"/>
              <w:spacing w:line="360" w:lineRule="auto"/>
              <w:rPr>
                <w:rFonts w:ascii="Arial" w:hAnsi="Arial" w:cs="Arial"/>
                <w:caps w:val="0"/>
                <w:sz w:val="14"/>
                <w:szCs w:val="14"/>
              </w:rPr>
            </w:pPr>
            <w:hyperlink r:id="rId11" w:history="1">
              <w:r w:rsidR="003F4ACC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  <w:p w14:paraId="17AE6EB0" w14:textId="3D42AC40" w:rsidR="001504CD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>How are words, visuals, music and sound effects, and body language used to persuade and influence</w:t>
            </w:r>
            <w:r w:rsidR="003E745D">
              <w:rPr>
                <w:rFonts w:ascii="Arial" w:hAnsi="Arial" w:cs="Arial"/>
                <w:caps w:val="0"/>
                <w:sz w:val="16"/>
                <w:szCs w:val="16"/>
              </w:rPr>
              <w:t>?</w:t>
            </w:r>
          </w:p>
          <w:p w14:paraId="4784CA31" w14:textId="600FB22B" w:rsidR="003F4ACC" w:rsidRPr="003E745D" w:rsidRDefault="00C77380" w:rsidP="003F4ACC">
            <w:pPr>
              <w:pStyle w:val="ParagraphStyle1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3F4ACC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04DEE0" w14:textId="55AFA767" w:rsidR="00F740E3" w:rsidRPr="003E745D" w:rsidRDefault="005751B4" w:rsidP="00F740E3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>Every rock tells a story</w:t>
            </w: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 xml:space="preserve"> How can we increase our understanding of the relationship between culture and land for Australia’s First Peoples?</w:t>
            </w:r>
          </w:p>
          <w:p w14:paraId="392AD812" w14:textId="0F5DF183" w:rsidR="00F740E3" w:rsidRPr="003E745D" w:rsidRDefault="00C77380" w:rsidP="00647D57">
            <w:pPr>
              <w:pStyle w:val="ParagraphStyle1"/>
              <w:rPr>
                <w:rFonts w:ascii="Arial" w:hAnsi="Arial" w:cs="Arial"/>
                <w:caps w:val="0"/>
                <w:sz w:val="14"/>
                <w:szCs w:val="14"/>
              </w:rPr>
            </w:pPr>
            <w:hyperlink r:id="rId13" w:history="1">
              <w:r w:rsidR="00F740E3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  <w:p w14:paraId="5EA0E537" w14:textId="77777777" w:rsidR="001504CD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 xml:space="preserve"> Has Earth always been like this?</w:t>
            </w:r>
          </w:p>
          <w:p w14:paraId="4C4DA7B8" w14:textId="29C3A323" w:rsidR="00F740E3" w:rsidRPr="003E745D" w:rsidRDefault="00C77380" w:rsidP="00647D57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F740E3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07AAEA" w14:textId="77777777" w:rsidR="00F740E3" w:rsidRPr="003E745D" w:rsidRDefault="005751B4" w:rsidP="00647D57">
            <w:pPr>
              <w:pStyle w:val="ParagraphStyle1"/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 xml:space="preserve">Compare and contrast the data collected with secondary sources of Australian data </w:t>
            </w:r>
          </w:p>
          <w:p w14:paraId="5F68EFC7" w14:textId="77777777" w:rsidR="00F740E3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>How does the method with which we collect data impact our interpretation of the data?</w:t>
            </w:r>
          </w:p>
          <w:p w14:paraId="4B53A7BF" w14:textId="190A9CA7" w:rsidR="00F740E3" w:rsidRPr="003E745D" w:rsidRDefault="00C77380" w:rsidP="00F740E3">
            <w:pPr>
              <w:pStyle w:val="ParagraphStyle1"/>
              <w:rPr>
                <w:rFonts w:ascii="Arial" w:hAnsi="Arial" w:cs="Arial"/>
                <w:caps w:val="0"/>
                <w:sz w:val="14"/>
                <w:szCs w:val="14"/>
              </w:rPr>
            </w:pPr>
            <w:hyperlink r:id="rId15" w:history="1">
              <w:r w:rsidR="00F740E3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  <w:p w14:paraId="44062AA8" w14:textId="77777777" w:rsidR="001504CD" w:rsidRPr="003E745D" w:rsidRDefault="005751B4" w:rsidP="00F740E3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>Australia has 23 million people. Where do I fit?</w:t>
            </w:r>
          </w:p>
          <w:p w14:paraId="5A282997" w14:textId="12F5DA61" w:rsidR="00F740E3" w:rsidRPr="003E745D" w:rsidRDefault="00C77380" w:rsidP="00F740E3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hyperlink r:id="rId16" w:history="1">
              <w:r w:rsidR="00F740E3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741F7C" w14:textId="7BE8C297" w:rsidR="00F740E3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>Identification of rocks and minerals</w:t>
            </w: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 xml:space="preserve"> How can we increase our understanding of the relationship between culture and land for Australia’s First Peoples? </w:t>
            </w:r>
          </w:p>
          <w:p w14:paraId="2B7E264C" w14:textId="7221CBA6" w:rsidR="00F740E3" w:rsidRPr="003E745D" w:rsidRDefault="00C77380" w:rsidP="00647D57">
            <w:pPr>
              <w:pStyle w:val="ParagraphStyle1"/>
              <w:rPr>
                <w:rFonts w:ascii="Arial" w:hAnsi="Arial" w:cs="Arial"/>
                <w:caps w:val="0"/>
                <w:sz w:val="14"/>
                <w:szCs w:val="14"/>
              </w:rPr>
            </w:pPr>
            <w:hyperlink r:id="rId17" w:history="1">
              <w:r w:rsidR="00F740E3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  <w:p w14:paraId="0A604934" w14:textId="77777777" w:rsidR="001504CD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>Has Earth always been like this?</w:t>
            </w:r>
          </w:p>
          <w:p w14:paraId="51D06756" w14:textId="0C8C5C4C" w:rsidR="00F740E3" w:rsidRPr="003E745D" w:rsidRDefault="00C77380" w:rsidP="00647D57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F740E3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</w:tc>
      </w:tr>
      <w:tr w:rsidR="000E52FA" w14:paraId="3ABAB2C0" w14:textId="77777777" w:rsidTr="00F024A8">
        <w:trPr>
          <w:trHeight w:val="340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F24A7B" w14:textId="77777777" w:rsidR="000E52FA" w:rsidRPr="003E745D" w:rsidRDefault="000E52FA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D">
              <w:rPr>
                <w:rFonts w:ascii="Arial" w:hAnsi="Arial" w:cs="Arial"/>
                <w:color w:val="FFFFFF"/>
                <w:sz w:val="20"/>
                <w:szCs w:val="20"/>
              </w:rPr>
              <w:t>10:15-11:15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CEDB2B" w14:textId="74888371" w:rsidR="000E52FA" w:rsidRPr="00D37B7A" w:rsidRDefault="000E52FA">
            <w:pPr>
              <w:pStyle w:val="ParagraphStyle1"/>
              <w:rPr>
                <w:rFonts w:ascii="Arial" w:hAnsi="Arial" w:cs="Arial"/>
              </w:rPr>
            </w:pPr>
            <w:r w:rsidRPr="003E745D">
              <w:rPr>
                <w:rFonts w:ascii="Arial" w:hAnsi="Arial" w:cs="Arial"/>
                <w:sz w:val="16"/>
                <w:szCs w:val="16"/>
              </w:rPr>
              <w:t>Morning snack break and outside time</w:t>
            </w:r>
          </w:p>
        </w:tc>
      </w:tr>
      <w:tr w:rsidR="00D37B7A" w14:paraId="1F242376" w14:textId="77777777" w:rsidTr="00C71115">
        <w:trPr>
          <w:trHeight w:val="454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683715" w14:textId="77777777" w:rsidR="00D37B7A" w:rsidRPr="003E745D" w:rsidRDefault="00D37B7A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D">
              <w:rPr>
                <w:rFonts w:ascii="Arial" w:hAnsi="Arial" w:cs="Arial"/>
                <w:color w:val="FFFFFF"/>
                <w:sz w:val="20"/>
                <w:szCs w:val="20"/>
              </w:rPr>
              <w:t>11:15-12:15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F3BC4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15F778" w14:textId="77777777" w:rsidR="00D37B7A" w:rsidRPr="003E745D" w:rsidRDefault="00D37B7A">
            <w:pPr>
              <w:pStyle w:val="ParagraphStyle1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5D">
              <w:rPr>
                <w:rFonts w:ascii="Arial" w:hAnsi="Arial" w:cs="Arial"/>
                <w:color w:val="FFFFFF"/>
                <w:sz w:val="16"/>
                <w:szCs w:val="16"/>
              </w:rPr>
              <w:t xml:space="preserve">Learning Block </w:t>
            </w:r>
          </w:p>
          <w:p w14:paraId="39C3A470" w14:textId="77777777" w:rsidR="00D37B7A" w:rsidRPr="003E745D" w:rsidRDefault="00D37B7A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Health and PE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179AB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4457D6" w14:textId="2E16512D" w:rsidR="00D37B7A" w:rsidRPr="003E745D" w:rsidRDefault="003F4ACC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caps/>
                <w:color w:val="FFFFFF"/>
                <w:sz w:val="16"/>
                <w:szCs w:val="16"/>
              </w:rPr>
              <w:t xml:space="preserve">INTEGRATED LEARNING BLOCK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179AB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3A81D9" w14:textId="479ABE5D" w:rsidR="00D37B7A" w:rsidRPr="003E745D" w:rsidRDefault="003F4ACC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caps/>
                <w:color w:val="FFFFFF"/>
                <w:sz w:val="16"/>
                <w:szCs w:val="16"/>
              </w:rPr>
              <w:t xml:space="preserve">INTEGRATED LEARNING BLOCK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179AB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0B147F" w14:textId="7556D730" w:rsidR="00D37B7A" w:rsidRPr="003E745D" w:rsidRDefault="003F4ACC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caps/>
                <w:color w:val="FFFFFF"/>
                <w:sz w:val="16"/>
                <w:szCs w:val="16"/>
              </w:rPr>
              <w:t xml:space="preserve">INTEGRATED LEARNING BLOCK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179AB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316CB4" w14:textId="63522D0C" w:rsidR="00D37B7A" w:rsidRPr="003E745D" w:rsidRDefault="003F4ACC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caps/>
                <w:color w:val="FFFFFF"/>
                <w:sz w:val="16"/>
                <w:szCs w:val="16"/>
              </w:rPr>
              <w:t xml:space="preserve">INTEGRATED LEARNING BLOCK </w:t>
            </w:r>
          </w:p>
        </w:tc>
      </w:tr>
      <w:tr w:rsidR="00D37B7A" w14:paraId="43A1037C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8713930" w14:textId="77777777" w:rsidR="00D37B7A" w:rsidRPr="003E745D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00BE84" w14:textId="77777777" w:rsidR="001504CD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 xml:space="preserve">Health and PE What are the physical, social, emotional and spiritual benefits to being outdoors? </w:t>
            </w:r>
          </w:p>
          <w:p w14:paraId="3AABBFAE" w14:textId="03C5FAB4" w:rsidR="00F740E3" w:rsidRPr="003E745D" w:rsidRDefault="00C77380" w:rsidP="00647D57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F740E3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2DFB13" w14:textId="77777777" w:rsidR="00F740E3" w:rsidRPr="003E745D" w:rsidRDefault="005751B4" w:rsidP="003F4ACC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>Introduce history of the earth and its long-term care through a variety of perspectives.</w:t>
            </w: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 xml:space="preserve"> </w:t>
            </w:r>
          </w:p>
          <w:p w14:paraId="5F1497D7" w14:textId="14FC03E4" w:rsidR="003F4ACC" w:rsidRPr="003E745D" w:rsidRDefault="005751B4" w:rsidP="003F4ACC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>How can we increase our understanding of the relationship between culture and land for Australia’s First Peoples?</w:t>
            </w:r>
          </w:p>
          <w:p w14:paraId="3361DC0C" w14:textId="4EA120A3" w:rsidR="003F4ACC" w:rsidRPr="003E745D" w:rsidRDefault="00C77380" w:rsidP="003F4ACC">
            <w:pPr>
              <w:pStyle w:val="ParagraphStyle1"/>
              <w:rPr>
                <w:rFonts w:ascii="Arial" w:hAnsi="Arial" w:cs="Arial"/>
                <w:caps w:val="0"/>
                <w:sz w:val="14"/>
                <w:szCs w:val="14"/>
              </w:rPr>
            </w:pPr>
            <w:hyperlink r:id="rId20" w:history="1">
              <w:r w:rsidR="003F4ACC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  <w:p w14:paraId="4FD23C4F" w14:textId="02E963AA" w:rsidR="003F4ACC" w:rsidRPr="003E745D" w:rsidRDefault="005751B4" w:rsidP="003F4ACC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>Has Earth always been like this?</w:t>
            </w:r>
          </w:p>
          <w:p w14:paraId="69E5367F" w14:textId="58A86908" w:rsidR="001504CD" w:rsidRPr="003E745D" w:rsidRDefault="00C77380" w:rsidP="003F4ACC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hyperlink r:id="rId21" w:history="1">
              <w:r w:rsidR="003F4ACC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79113B" w14:textId="166F0F67" w:rsidR="00F740E3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>Analysis of population pyramids and their impact on resources</w:t>
            </w: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 xml:space="preserve"> How does the method with which we collect data impact our interpretation of the data?</w:t>
            </w:r>
          </w:p>
          <w:p w14:paraId="0AA2D51B" w14:textId="54431479" w:rsidR="00F740E3" w:rsidRPr="003E745D" w:rsidRDefault="00C77380" w:rsidP="00647D57">
            <w:pPr>
              <w:pStyle w:val="ParagraphStyle1"/>
              <w:rPr>
                <w:rFonts w:ascii="Arial" w:hAnsi="Arial" w:cs="Arial"/>
                <w:caps w:val="0"/>
                <w:sz w:val="14"/>
                <w:szCs w:val="14"/>
              </w:rPr>
            </w:pPr>
            <w:hyperlink r:id="rId22" w:history="1">
              <w:r w:rsidR="00F740E3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  <w:p w14:paraId="5F228CCF" w14:textId="77777777" w:rsidR="001504CD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>Australia has 23 million people. Where do I fit?</w:t>
            </w:r>
          </w:p>
          <w:p w14:paraId="1968A07F" w14:textId="1954C09B" w:rsidR="00F740E3" w:rsidRPr="003E745D" w:rsidRDefault="00C77380" w:rsidP="00647D57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F740E3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F20EFB" w14:textId="60B29380" w:rsidR="00F740E3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>Cycles and how they are interpreted</w:t>
            </w: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 xml:space="preserve"> How can we increase our understanding of the relationship between culture and land for Australia’s First Peoples?</w:t>
            </w:r>
          </w:p>
          <w:p w14:paraId="3FBCDF78" w14:textId="51811940" w:rsidR="00F740E3" w:rsidRPr="003E745D" w:rsidRDefault="00C77380" w:rsidP="00647D57">
            <w:pPr>
              <w:pStyle w:val="ParagraphStyle1"/>
              <w:rPr>
                <w:rFonts w:ascii="Arial" w:hAnsi="Arial" w:cs="Arial"/>
                <w:caps w:val="0"/>
                <w:sz w:val="14"/>
                <w:szCs w:val="14"/>
              </w:rPr>
            </w:pPr>
            <w:hyperlink r:id="rId24" w:history="1">
              <w:r w:rsidR="00F740E3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  <w:p w14:paraId="090C1051" w14:textId="4BD5E073" w:rsidR="001504CD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>Has Earth always been like this?</w:t>
            </w:r>
          </w:p>
          <w:p w14:paraId="5DE1F35D" w14:textId="70CCD196" w:rsidR="00F740E3" w:rsidRPr="003E745D" w:rsidRDefault="00C77380" w:rsidP="00647D57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F740E3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EA1C00" w14:textId="2BB76B7B" w:rsidR="00F740E3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>Introduce concept of persuasive text in pitching for a redesigned space.</w:t>
            </w: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 xml:space="preserve"> How might we redesign a public space to be more environmentally sustainable? </w:t>
            </w:r>
          </w:p>
          <w:p w14:paraId="4D1F288B" w14:textId="47E9C6CB" w:rsidR="00F740E3" w:rsidRPr="003E745D" w:rsidRDefault="00C77380" w:rsidP="00647D57">
            <w:pPr>
              <w:pStyle w:val="ParagraphStyle1"/>
              <w:rPr>
                <w:rFonts w:ascii="Arial" w:hAnsi="Arial" w:cs="Arial"/>
                <w:caps w:val="0"/>
                <w:sz w:val="14"/>
                <w:szCs w:val="14"/>
              </w:rPr>
            </w:pPr>
            <w:hyperlink r:id="rId26" w:history="1">
              <w:r w:rsidR="00F740E3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  <w:p w14:paraId="0245795C" w14:textId="1A411068" w:rsidR="00F740E3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>How are words, visuals, music and sound effects, and body language used to persuade and influence in a variety of multimodal texts?</w:t>
            </w:r>
          </w:p>
          <w:p w14:paraId="40421EB6" w14:textId="1C11A99A" w:rsidR="001504CD" w:rsidRPr="003E745D" w:rsidRDefault="00C77380" w:rsidP="00647D57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F740E3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</w:tc>
      </w:tr>
      <w:tr w:rsidR="000E52FA" w14:paraId="7E06AEB1" w14:textId="77777777" w:rsidTr="00F024A8">
        <w:trPr>
          <w:trHeight w:val="340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0F7DF2" w14:textId="77777777" w:rsidR="000E52FA" w:rsidRPr="003E745D" w:rsidRDefault="000E52FA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D">
              <w:rPr>
                <w:rFonts w:ascii="Arial" w:hAnsi="Arial" w:cs="Arial"/>
                <w:color w:val="FFFFFF"/>
                <w:sz w:val="20"/>
                <w:szCs w:val="20"/>
              </w:rPr>
              <w:t>12:15-1:00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05A7E5" w14:textId="1C2F10FA" w:rsidR="000E52FA" w:rsidRPr="00D37B7A" w:rsidRDefault="000E52FA">
            <w:pPr>
              <w:pStyle w:val="ParagraphStyle1"/>
              <w:rPr>
                <w:rFonts w:ascii="Arial" w:hAnsi="Arial" w:cs="Arial"/>
              </w:rPr>
            </w:pPr>
            <w:r w:rsidRPr="003E745D">
              <w:rPr>
                <w:rFonts w:ascii="Arial" w:hAnsi="Arial" w:cs="Arial"/>
                <w:sz w:val="16"/>
                <w:szCs w:val="16"/>
              </w:rPr>
              <w:t>Lunch and outside time and exercise</w:t>
            </w:r>
          </w:p>
        </w:tc>
      </w:tr>
      <w:tr w:rsidR="00D37B7A" w14:paraId="49905AED" w14:textId="77777777" w:rsidTr="00453FD5">
        <w:trPr>
          <w:trHeight w:val="454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68A679" w14:textId="77777777" w:rsidR="00D37B7A" w:rsidRPr="003E745D" w:rsidRDefault="00D37B7A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D">
              <w:rPr>
                <w:rFonts w:ascii="Arial" w:hAnsi="Arial" w:cs="Arial"/>
                <w:color w:val="FFFFFF"/>
                <w:sz w:val="20"/>
                <w:szCs w:val="20"/>
              </w:rPr>
              <w:t>1:00-2:00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179AB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A00F2D" w14:textId="78E60AA8" w:rsidR="00D37B7A" w:rsidRPr="003E745D" w:rsidRDefault="003F4ACC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caps/>
                <w:color w:val="FFFFFF"/>
                <w:sz w:val="16"/>
                <w:szCs w:val="16"/>
              </w:rPr>
              <w:t xml:space="preserve">INTEGRATED LEARNING BLOCK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179AB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E314BC" w14:textId="49850AB8" w:rsidR="00D37B7A" w:rsidRPr="003E745D" w:rsidRDefault="003F4ACC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caps/>
                <w:color w:val="FFFFFF"/>
                <w:sz w:val="16"/>
                <w:szCs w:val="16"/>
              </w:rPr>
              <w:t xml:space="preserve">INTEGRATED LEARNING BLOCK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179AB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CCD656" w14:textId="0CC7E725" w:rsidR="00D37B7A" w:rsidRPr="003E745D" w:rsidRDefault="003F4ACC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caps/>
                <w:color w:val="FFFFFF"/>
                <w:sz w:val="16"/>
                <w:szCs w:val="16"/>
              </w:rPr>
              <w:t xml:space="preserve">INTEGRATED LEARNING BLOCK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479BC0" w14:textId="77777777" w:rsidR="00D37B7A" w:rsidRPr="003E745D" w:rsidRDefault="00D37B7A">
            <w:pPr>
              <w:pStyle w:val="ParagraphStyle1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5D">
              <w:rPr>
                <w:rFonts w:ascii="Arial" w:hAnsi="Arial" w:cs="Arial"/>
                <w:color w:val="FFFFFF"/>
                <w:sz w:val="16"/>
                <w:szCs w:val="16"/>
              </w:rPr>
              <w:t xml:space="preserve">Learning Block </w:t>
            </w:r>
          </w:p>
          <w:p w14:paraId="082EEDFE" w14:textId="77777777" w:rsidR="00D37B7A" w:rsidRPr="003E745D" w:rsidRDefault="00D37B7A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38A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FF0000"/>
              </w:rPr>
              <w:t>Religious Education</w:t>
            </w:r>
            <w:r w:rsidRPr="003E74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F3BC4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6CE991" w14:textId="77777777" w:rsidR="00D37B7A" w:rsidRPr="003E745D" w:rsidRDefault="00D37B7A">
            <w:pPr>
              <w:pStyle w:val="ParagraphStyle1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5D">
              <w:rPr>
                <w:rFonts w:ascii="Arial" w:hAnsi="Arial" w:cs="Arial"/>
                <w:color w:val="FFFFFF"/>
                <w:sz w:val="16"/>
                <w:szCs w:val="16"/>
              </w:rPr>
              <w:t xml:space="preserve">Learning Block </w:t>
            </w:r>
          </w:p>
          <w:p w14:paraId="6C490D4E" w14:textId="77777777" w:rsidR="00D37B7A" w:rsidRPr="003E745D" w:rsidRDefault="00D37B7A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Health and PE </w:t>
            </w:r>
          </w:p>
        </w:tc>
      </w:tr>
      <w:tr w:rsidR="00D37B7A" w14:paraId="2569B3B9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1FD1E06" w14:textId="77777777" w:rsidR="00D37B7A" w:rsidRPr="003E745D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E1F0B4" w14:textId="4448767D" w:rsidR="00B84FE6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>Introduce concept of persuasive text in pitching for a redesigned space.</w:t>
            </w: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 xml:space="preserve"> How might we redesign a public space to be more environmentally sustainable?</w:t>
            </w:r>
          </w:p>
          <w:p w14:paraId="109A2C95" w14:textId="686D182B" w:rsidR="00B84FE6" w:rsidRPr="003E745D" w:rsidRDefault="00C77380" w:rsidP="00647D57">
            <w:pPr>
              <w:pStyle w:val="ParagraphStyle1"/>
              <w:rPr>
                <w:rFonts w:ascii="Arial" w:hAnsi="Arial" w:cs="Arial"/>
                <w:caps w:val="0"/>
                <w:sz w:val="14"/>
                <w:szCs w:val="14"/>
              </w:rPr>
            </w:pPr>
            <w:hyperlink r:id="rId28" w:history="1">
              <w:r w:rsidR="00B84FE6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  <w:p w14:paraId="58BA76A1" w14:textId="6AABFB8C" w:rsidR="001504CD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>How are words, visuals, music and sound effects, and body language used to persuade and influence</w:t>
            </w:r>
            <w:r w:rsidR="003E745D">
              <w:rPr>
                <w:rFonts w:ascii="Arial" w:hAnsi="Arial" w:cs="Arial"/>
                <w:caps w:val="0"/>
                <w:sz w:val="16"/>
                <w:szCs w:val="16"/>
              </w:rPr>
              <w:t>?</w:t>
            </w:r>
          </w:p>
          <w:p w14:paraId="2675A38C" w14:textId="55A68A92" w:rsidR="00B84FE6" w:rsidRPr="003E745D" w:rsidRDefault="00C77380" w:rsidP="00647D57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B84FE6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4FD86E" w14:textId="6CB51763" w:rsidR="001504CD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 xml:space="preserve">Compile and </w:t>
            </w:r>
            <w:proofErr w:type="spellStart"/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>analyse</w:t>
            </w:r>
            <w:proofErr w:type="spellEnd"/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 xml:space="preserve"> the class data collected earlier</w:t>
            </w: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 xml:space="preserve"> How does the method with which we collect data impact our interpretation of the data?</w:t>
            </w:r>
          </w:p>
          <w:p w14:paraId="0A1003C2" w14:textId="522D14C2" w:rsidR="00B84FE6" w:rsidRPr="003E745D" w:rsidRDefault="00C77380" w:rsidP="00647D57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B84FE6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5B9110" w14:textId="09131815" w:rsidR="00B84FE6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>Analysis of population pyramids and their impact on resources</w:t>
            </w:r>
            <w:r w:rsidR="003E745D">
              <w:rPr>
                <w:rFonts w:ascii="Arial" w:hAnsi="Arial" w:cs="Arial"/>
                <w:caps w:val="0"/>
                <w:sz w:val="16"/>
                <w:szCs w:val="16"/>
              </w:rPr>
              <w:t>.</w:t>
            </w: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 xml:space="preserve"> How does the method with which we collect data impact our interpretation of the data? </w:t>
            </w:r>
          </w:p>
          <w:p w14:paraId="01B0AC32" w14:textId="6880E803" w:rsidR="00B84FE6" w:rsidRPr="003E745D" w:rsidRDefault="00C77380" w:rsidP="00647D57">
            <w:pPr>
              <w:pStyle w:val="ParagraphStyle1"/>
              <w:rPr>
                <w:rFonts w:ascii="Arial" w:hAnsi="Arial" w:cs="Arial"/>
                <w:caps w:val="0"/>
                <w:sz w:val="14"/>
                <w:szCs w:val="14"/>
              </w:rPr>
            </w:pPr>
            <w:hyperlink r:id="rId31" w:history="1">
              <w:r w:rsidR="00B84FE6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  <w:p w14:paraId="28B72D1A" w14:textId="77777777" w:rsidR="001504CD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>Australia has 23 million people. Where do I fit?</w:t>
            </w:r>
          </w:p>
          <w:p w14:paraId="236CF169" w14:textId="6494EDF0" w:rsidR="00B84FE6" w:rsidRPr="003E745D" w:rsidRDefault="00C77380" w:rsidP="00647D57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B84FE6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C8E023" w14:textId="77777777" w:rsidR="00DA1F37" w:rsidRDefault="00DA1F37" w:rsidP="00DA1F3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453FD5">
              <w:rPr>
                <w:rFonts w:ascii="Arial" w:hAnsi="Arial" w:cs="Arial"/>
                <w:caps w:val="0"/>
                <w:sz w:val="16"/>
                <w:szCs w:val="16"/>
              </w:rPr>
              <w:t>How can science and religion work together to support and enhance human dignity?</w:t>
            </w:r>
          </w:p>
          <w:p w14:paraId="25760B02" w14:textId="0F4B6BE5" w:rsidR="005E6F33" w:rsidRPr="00412697" w:rsidRDefault="00DA1F37" w:rsidP="00DA1F37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Pr="00DA1F37">
                <w:rPr>
                  <w:rStyle w:val="Hyperlink"/>
                  <w:rFonts w:ascii="Arial" w:hAnsi="Arial" w:cs="Arial"/>
                  <w:caps w:val="0"/>
                  <w:sz w:val="16"/>
                  <w:szCs w:val="16"/>
                </w:rPr>
                <w:t>years-7-10/religious-education/sample-units-for-online-r-e-learning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D87E32" w14:textId="77777777" w:rsidR="001504CD" w:rsidRPr="003E745D" w:rsidRDefault="005751B4" w:rsidP="00647D57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softHyphen/>
            </w: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softHyphen/>
              <w:t xml:space="preserve">What are the physical, social, emotional and spiritual benefits to being outdoors? </w:t>
            </w:r>
          </w:p>
          <w:p w14:paraId="3C91189B" w14:textId="7540BBF2" w:rsidR="00B84FE6" w:rsidRPr="003E745D" w:rsidRDefault="00C77380" w:rsidP="00647D57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hyperlink r:id="rId34" w:history="1">
              <w:r w:rsidR="00B84FE6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</w:tc>
      </w:tr>
      <w:tr w:rsidR="00D37B7A" w14:paraId="308C18C0" w14:textId="77777777" w:rsidTr="00D37B7A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2089A3" w14:textId="77777777" w:rsidR="00D37B7A" w:rsidRPr="003E745D" w:rsidRDefault="00D37B7A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D">
              <w:rPr>
                <w:rFonts w:ascii="Arial" w:hAnsi="Arial" w:cs="Arial"/>
                <w:color w:val="FFFFFF"/>
                <w:sz w:val="20"/>
                <w:szCs w:val="20"/>
              </w:rPr>
              <w:t>2:00-3:00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4D0C5A" w14:textId="77777777" w:rsidR="00D37B7A" w:rsidRPr="003E745D" w:rsidRDefault="00D37B7A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r w:rsidRPr="003E745D">
              <w:rPr>
                <w:rFonts w:ascii="Arial" w:hAnsi="Arial" w:cs="Arial"/>
                <w:sz w:val="16"/>
                <w:szCs w:val="16"/>
              </w:rPr>
              <w:t xml:space="preserve">Reading and literacy </w:t>
            </w:r>
            <w:r w:rsidRPr="003E745D">
              <w:rPr>
                <w:rFonts w:ascii="Arial" w:hAnsi="Arial" w:cs="Arial"/>
                <w:sz w:val="16"/>
                <w:szCs w:val="16"/>
              </w:rPr>
              <w:br/>
              <w:t>Free reading or writing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DFC63E" w14:textId="77777777" w:rsidR="00D37B7A" w:rsidRPr="003E745D" w:rsidRDefault="00D37B7A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r w:rsidRPr="003E745D">
              <w:rPr>
                <w:rFonts w:ascii="Arial" w:hAnsi="Arial" w:cs="Arial"/>
                <w:sz w:val="16"/>
                <w:szCs w:val="16"/>
              </w:rPr>
              <w:t xml:space="preserve">Reading and literacy </w:t>
            </w:r>
            <w:r w:rsidRPr="003E745D">
              <w:rPr>
                <w:rFonts w:ascii="Arial" w:hAnsi="Arial" w:cs="Arial"/>
                <w:sz w:val="16"/>
                <w:szCs w:val="16"/>
              </w:rPr>
              <w:br/>
              <w:t>Free reading or writing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C50193" w14:textId="4342C9EC" w:rsidR="001504CD" w:rsidRPr="003E745D" w:rsidRDefault="003E745D" w:rsidP="00B84FE6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r w:rsidRPr="003E745D">
              <w:rPr>
                <w:rFonts w:ascii="Arial" w:hAnsi="Arial" w:cs="Arial"/>
                <w:sz w:val="16"/>
                <w:szCs w:val="16"/>
              </w:rPr>
              <w:t xml:space="preserve">Reading and literacy </w:t>
            </w:r>
            <w:r w:rsidRPr="003E745D">
              <w:rPr>
                <w:rFonts w:ascii="Arial" w:hAnsi="Arial" w:cs="Arial"/>
                <w:sz w:val="16"/>
                <w:szCs w:val="16"/>
              </w:rPr>
              <w:br/>
              <w:t>Free reading or writing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DA686D" w14:textId="77777777" w:rsidR="00D37B7A" w:rsidRPr="003E745D" w:rsidRDefault="00D37B7A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r w:rsidRPr="003E745D">
              <w:rPr>
                <w:rFonts w:ascii="Arial" w:hAnsi="Arial" w:cs="Arial"/>
                <w:sz w:val="16"/>
                <w:szCs w:val="16"/>
              </w:rPr>
              <w:t xml:space="preserve">Reading and literacy </w:t>
            </w:r>
            <w:r w:rsidRPr="003E745D">
              <w:rPr>
                <w:rFonts w:ascii="Arial" w:hAnsi="Arial" w:cs="Arial"/>
                <w:sz w:val="16"/>
                <w:szCs w:val="16"/>
              </w:rPr>
              <w:br/>
              <w:t>Free reading or writing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E4F989" w14:textId="77777777" w:rsidR="00D37B7A" w:rsidRPr="003E745D" w:rsidRDefault="00D37B7A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r w:rsidRPr="003E745D">
              <w:rPr>
                <w:rFonts w:ascii="Arial" w:hAnsi="Arial" w:cs="Arial"/>
                <w:sz w:val="16"/>
                <w:szCs w:val="16"/>
              </w:rPr>
              <w:t xml:space="preserve">Reading and literacy </w:t>
            </w:r>
          </w:p>
          <w:p w14:paraId="2B45D1BD" w14:textId="77777777" w:rsidR="00D37B7A" w:rsidRPr="003E745D" w:rsidRDefault="00D37B7A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r w:rsidRPr="003E745D">
              <w:rPr>
                <w:rFonts w:ascii="Arial" w:hAnsi="Arial" w:cs="Arial"/>
                <w:sz w:val="16"/>
                <w:szCs w:val="16"/>
              </w:rPr>
              <w:t>Free reading or writing</w:t>
            </w:r>
          </w:p>
        </w:tc>
      </w:tr>
      <w:tr w:rsidR="000C38A1" w14:paraId="5E4CC646" w14:textId="77777777" w:rsidTr="000C38A1">
        <w:trPr>
          <w:trHeight w:val="454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9E5678" w14:textId="77777777" w:rsidR="000C38A1" w:rsidRPr="003E745D" w:rsidRDefault="000C38A1" w:rsidP="000C38A1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D">
              <w:rPr>
                <w:rFonts w:ascii="Arial" w:hAnsi="Arial" w:cs="Arial"/>
                <w:color w:val="FFFFFF"/>
                <w:sz w:val="20"/>
                <w:szCs w:val="20"/>
              </w:rPr>
              <w:t>3:00-3:45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32BB2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815A07" w14:textId="77777777" w:rsidR="000C38A1" w:rsidRPr="003E745D" w:rsidRDefault="000C38A1" w:rsidP="000C38A1">
            <w:pPr>
              <w:pStyle w:val="ParagraphStyle1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5D">
              <w:rPr>
                <w:rFonts w:ascii="Arial" w:hAnsi="Arial" w:cs="Arial"/>
                <w:color w:val="FFFFFF"/>
                <w:sz w:val="16"/>
                <w:szCs w:val="16"/>
              </w:rPr>
              <w:t xml:space="preserve">Learning Block </w:t>
            </w:r>
          </w:p>
          <w:p w14:paraId="1A67EF78" w14:textId="0BE21FA0" w:rsidR="000C38A1" w:rsidRPr="003E745D" w:rsidRDefault="000C38A1" w:rsidP="000C38A1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r w:rsidRPr="003E74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</w:t>
            </w:r>
            <w:r w:rsidRPr="003E745D">
              <w:rPr>
                <w:rFonts w:ascii="Arial" w:hAnsi="Arial" w:cs="Arial"/>
                <w:b/>
                <w:bCs/>
                <w:caps w:val="0"/>
                <w:color w:val="FFFFFF"/>
                <w:sz w:val="16"/>
                <w:szCs w:val="16"/>
              </w:rPr>
              <w:t>rts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5B2603" w14:textId="77777777" w:rsidR="000C38A1" w:rsidRPr="003E745D" w:rsidRDefault="000C38A1" w:rsidP="000C38A1">
            <w:pPr>
              <w:pStyle w:val="ParagraphStyle1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5D">
              <w:rPr>
                <w:rFonts w:ascii="Arial" w:hAnsi="Arial" w:cs="Arial"/>
                <w:color w:val="FFFFFF"/>
                <w:sz w:val="16"/>
                <w:szCs w:val="16"/>
              </w:rPr>
              <w:t xml:space="preserve">Learning Block </w:t>
            </w:r>
          </w:p>
          <w:p w14:paraId="4EAF3682" w14:textId="23CE1AA2" w:rsidR="000C38A1" w:rsidRPr="003E745D" w:rsidRDefault="000C38A1" w:rsidP="000C38A1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Religious Education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B4DD0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CAF371" w14:textId="77777777" w:rsidR="000C38A1" w:rsidRPr="003E745D" w:rsidRDefault="000C38A1" w:rsidP="000C38A1">
            <w:pPr>
              <w:pStyle w:val="ParagraphStyle1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5D">
              <w:rPr>
                <w:rFonts w:ascii="Arial" w:hAnsi="Arial" w:cs="Arial"/>
                <w:color w:val="FFFFFF"/>
                <w:sz w:val="16"/>
                <w:szCs w:val="16"/>
              </w:rPr>
              <w:t xml:space="preserve">Learning Block </w:t>
            </w:r>
          </w:p>
          <w:p w14:paraId="2EEA0434" w14:textId="364AAB2C" w:rsidR="000C38A1" w:rsidRPr="003E745D" w:rsidRDefault="000C38A1" w:rsidP="000C38A1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Mindfulness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32BB2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B003AC" w14:textId="77777777" w:rsidR="000C38A1" w:rsidRPr="003E745D" w:rsidRDefault="000C38A1" w:rsidP="000C38A1">
            <w:pPr>
              <w:pStyle w:val="ParagraphStyle1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5D">
              <w:rPr>
                <w:rFonts w:ascii="Arial" w:hAnsi="Arial" w:cs="Arial"/>
                <w:color w:val="FFFFFF"/>
                <w:sz w:val="16"/>
                <w:szCs w:val="16"/>
              </w:rPr>
              <w:t xml:space="preserve">Learning Block </w:t>
            </w:r>
          </w:p>
          <w:p w14:paraId="1589D3F3" w14:textId="77777777" w:rsidR="000C38A1" w:rsidRPr="003E745D" w:rsidRDefault="000C38A1" w:rsidP="000C38A1">
            <w:pPr>
              <w:pStyle w:val="ParagraphStyle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Arts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32BB2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BC7239" w14:textId="77777777" w:rsidR="000C38A1" w:rsidRPr="003E745D" w:rsidRDefault="000C38A1" w:rsidP="000C38A1">
            <w:pPr>
              <w:pStyle w:val="ParagraphStyle1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5D">
              <w:rPr>
                <w:rFonts w:ascii="Arial" w:hAnsi="Arial" w:cs="Arial"/>
                <w:color w:val="FFFFFF"/>
                <w:sz w:val="16"/>
                <w:szCs w:val="16"/>
              </w:rPr>
              <w:t xml:space="preserve">Learning Block </w:t>
            </w:r>
          </w:p>
          <w:p w14:paraId="6394CB6B" w14:textId="4F72770A" w:rsidR="000C38A1" w:rsidRPr="003E745D" w:rsidRDefault="000C38A1" w:rsidP="000C38A1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r w:rsidRPr="003E745D">
              <w:rPr>
                <w:rFonts w:ascii="Arial" w:hAnsi="Arial" w:cs="Arial"/>
                <w:b/>
                <w:bCs/>
                <w:caps w:val="0"/>
                <w:color w:val="FFFFFF"/>
                <w:sz w:val="16"/>
                <w:szCs w:val="16"/>
              </w:rPr>
              <w:t>Arts</w:t>
            </w:r>
          </w:p>
        </w:tc>
      </w:tr>
      <w:tr w:rsidR="00D37B7A" w14:paraId="53023DCF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25F55AE" w14:textId="77777777" w:rsidR="00D37B7A" w:rsidRPr="003E745D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66BD6A" w14:textId="3FB32324" w:rsidR="00D37B7A" w:rsidRPr="003E745D" w:rsidRDefault="005751B4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r w:rsidRPr="003E745D">
              <w:rPr>
                <w:rFonts w:ascii="Arial" w:hAnsi="Arial" w:cs="Arial"/>
                <w:sz w:val="16"/>
                <w:szCs w:val="16"/>
              </w:rPr>
              <w:t>Children can draw, sing, play an instrument, dance, design, or generally create.</w:t>
            </w: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4E3156" w14:textId="77777777" w:rsidR="001504CD" w:rsidRDefault="00EF1874" w:rsidP="00EB533E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453FD5">
              <w:rPr>
                <w:rFonts w:ascii="Arial" w:hAnsi="Arial" w:cs="Arial"/>
                <w:caps w:val="0"/>
                <w:sz w:val="16"/>
                <w:szCs w:val="16"/>
              </w:rPr>
              <w:t>How can science and religion work together to support and enhance human dignity?</w:t>
            </w:r>
          </w:p>
          <w:p w14:paraId="267D771B" w14:textId="3FEDBF0A" w:rsidR="00453FD5" w:rsidRPr="003E745D" w:rsidRDefault="00DA1F37" w:rsidP="00EB533E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hyperlink r:id="rId35" w:history="1">
              <w:r w:rsidRPr="00DA1F37">
                <w:rPr>
                  <w:rStyle w:val="Hyperlink"/>
                  <w:rFonts w:ascii="Arial" w:hAnsi="Arial" w:cs="Arial"/>
                  <w:caps w:val="0"/>
                  <w:sz w:val="16"/>
                  <w:szCs w:val="16"/>
                </w:rPr>
                <w:t>years-7-10/religious-education/sample-units-for-online-r-e-learning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4F1A5B" w14:textId="1B1A31E1" w:rsidR="00B84FE6" w:rsidRPr="003E745D" w:rsidRDefault="00C77380" w:rsidP="00B84FE6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hyperlink r:id="rId36" w:history="1">
              <w:r w:rsidR="00B84FE6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  <w:bookmarkStart w:id="0" w:name="_GoBack"/>
            <w:bookmarkEnd w:id="0"/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E2FAEE" w14:textId="232E282D" w:rsidR="00536BD1" w:rsidRPr="003E745D" w:rsidRDefault="00536BD1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3E745D">
              <w:rPr>
                <w:rFonts w:ascii="Arial" w:hAnsi="Arial" w:cs="Arial"/>
                <w:caps w:val="0"/>
                <w:sz w:val="16"/>
                <w:szCs w:val="16"/>
              </w:rPr>
              <w:t>How do artists use their art to present alternative perspectives of constructed historical narratives?</w:t>
            </w:r>
          </w:p>
          <w:p w14:paraId="3CC80F1B" w14:textId="19C8D666" w:rsidR="00B84FE6" w:rsidRPr="003E745D" w:rsidRDefault="00C77380">
            <w:pPr>
              <w:pStyle w:val="ParagraphStyle1"/>
              <w:rPr>
                <w:rFonts w:ascii="Arial" w:hAnsi="Arial" w:cs="Arial"/>
                <w:caps w:val="0"/>
                <w:sz w:val="14"/>
                <w:szCs w:val="14"/>
              </w:rPr>
            </w:pPr>
            <w:hyperlink r:id="rId37" w:history="1">
              <w:r w:rsidR="00B84FE6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ATSI Resources</w:t>
              </w:r>
            </w:hyperlink>
          </w:p>
          <w:p w14:paraId="4825191F" w14:textId="18460A99" w:rsidR="00B84FE6" w:rsidRPr="003E745D" w:rsidRDefault="00C77380">
            <w:pPr>
              <w:pStyle w:val="ParagraphStyle1"/>
              <w:rPr>
                <w:rFonts w:ascii="Arial" w:hAnsi="Arial" w:cs="Arial"/>
                <w:sz w:val="14"/>
                <w:szCs w:val="14"/>
              </w:rPr>
            </w:pPr>
            <w:hyperlink r:id="rId38" w:history="1">
              <w:r w:rsidR="00B84FE6" w:rsidRPr="003E745D">
                <w:rPr>
                  <w:rStyle w:val="Hyperlink"/>
                  <w:rFonts w:ascii="Arial" w:hAnsi="Arial" w:cs="Arial"/>
                  <w:caps w:val="0"/>
                  <w:sz w:val="14"/>
                  <w:szCs w:val="14"/>
                </w:rPr>
                <w:t>Link to Resource</w:t>
              </w:r>
            </w:hyperlink>
          </w:p>
          <w:p w14:paraId="13B2DCD8" w14:textId="3E118080" w:rsidR="001504CD" w:rsidRPr="003E745D" w:rsidRDefault="001504CD" w:rsidP="00B84FE6">
            <w:pPr>
              <w:pStyle w:val="ParagraphStyle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CEFE65" w14:textId="3784B106" w:rsidR="00D37B7A" w:rsidRPr="003E745D" w:rsidRDefault="005751B4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r w:rsidRPr="003E745D">
              <w:rPr>
                <w:rFonts w:ascii="Arial" w:hAnsi="Arial" w:cs="Arial"/>
                <w:sz w:val="16"/>
                <w:szCs w:val="16"/>
              </w:rPr>
              <w:t>Children can draw, sing, play an instrument, dance, design, or generally create.</w:t>
            </w:r>
          </w:p>
        </w:tc>
      </w:tr>
      <w:tr w:rsidR="00B41F8D" w14:paraId="6ECC17DE" w14:textId="77777777" w:rsidTr="00F024A8">
        <w:trPr>
          <w:trHeight w:val="340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0A153A" w14:textId="77777777" w:rsidR="00B41F8D" w:rsidRPr="003E745D" w:rsidRDefault="00B41F8D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45D">
              <w:rPr>
                <w:rFonts w:ascii="Arial" w:hAnsi="Arial" w:cs="Arial"/>
                <w:color w:val="FFFFFF"/>
                <w:sz w:val="20"/>
                <w:szCs w:val="20"/>
              </w:rPr>
              <w:t>3:45-4:00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A6BDCC" w14:textId="37344E15" w:rsidR="00B41F8D" w:rsidRPr="003E745D" w:rsidRDefault="00B41F8D">
            <w:pPr>
              <w:pStyle w:val="ParagraphStyle1"/>
              <w:rPr>
                <w:rFonts w:ascii="Arial" w:hAnsi="Arial" w:cs="Arial"/>
                <w:sz w:val="16"/>
                <w:szCs w:val="16"/>
              </w:rPr>
            </w:pPr>
            <w:r w:rsidRPr="003E745D">
              <w:rPr>
                <w:rFonts w:ascii="Arial" w:hAnsi="Arial" w:cs="Arial"/>
                <w:sz w:val="16"/>
                <w:szCs w:val="16"/>
              </w:rPr>
              <w:t>Reflection on the day and needs for tomorrow</w:t>
            </w:r>
            <w:r w:rsidR="00453FD5">
              <w:rPr>
                <w:rFonts w:ascii="Arial" w:hAnsi="Arial" w:cs="Arial"/>
                <w:sz w:val="16"/>
                <w:szCs w:val="16"/>
              </w:rPr>
              <w:t>. what key capabilities did you evidence today? Opportunities for meditation/prayer</w:t>
            </w:r>
          </w:p>
        </w:tc>
      </w:tr>
    </w:tbl>
    <w:p w14:paraId="0CA5175A" w14:textId="4E7BF1B4" w:rsidR="00C0551E" w:rsidRPr="003E745D" w:rsidRDefault="00F508DF" w:rsidP="00C0551E">
      <w:pPr>
        <w:jc w:val="right"/>
        <w:rPr>
          <w:color w:val="1A758A"/>
          <w:sz w:val="20"/>
          <w:szCs w:val="20"/>
        </w:rPr>
      </w:pPr>
      <w:r>
        <w:rPr>
          <w:color w:val="1A758A"/>
        </w:rPr>
        <w:br/>
      </w:r>
      <w:r w:rsidR="00C0551E" w:rsidRPr="003E745D">
        <w:rPr>
          <w:color w:val="1A758A"/>
          <w:sz w:val="20"/>
          <w:szCs w:val="20"/>
        </w:rPr>
        <w:t xml:space="preserve">All hyperlinks to Learning Resources listed in this document are preceded by </w:t>
      </w:r>
      <w:r w:rsidR="00C0551E" w:rsidRPr="003E745D">
        <w:rPr>
          <w:b/>
          <w:bCs/>
          <w:color w:val="1A758A"/>
          <w:sz w:val="20"/>
          <w:szCs w:val="20"/>
        </w:rPr>
        <w:t>www.cesa.catholic.edu.au/learning-online</w:t>
      </w:r>
      <w:r w:rsidR="00647D57" w:rsidRPr="003E745D">
        <w:rPr>
          <w:b/>
          <w:bCs/>
          <w:color w:val="1A758A"/>
          <w:sz w:val="20"/>
          <w:szCs w:val="20"/>
        </w:rPr>
        <w:t>/learning-resources/</w:t>
      </w:r>
    </w:p>
    <w:sectPr w:rsidR="00C0551E" w:rsidRPr="003E745D" w:rsidSect="00536BD1">
      <w:headerReference w:type="default" r:id="rId39"/>
      <w:pgSz w:w="23811" w:h="16838" w:orient="landscape" w:code="8"/>
      <w:pgMar w:top="113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597A4" w14:textId="77777777" w:rsidR="00C77380" w:rsidRDefault="00C77380" w:rsidP="00D37B7A">
      <w:pPr>
        <w:spacing w:after="0" w:line="240" w:lineRule="auto"/>
      </w:pPr>
      <w:r>
        <w:separator/>
      </w:r>
    </w:p>
  </w:endnote>
  <w:endnote w:type="continuationSeparator" w:id="0">
    <w:p w14:paraId="48E0DE46" w14:textId="77777777" w:rsidR="00C77380" w:rsidRDefault="00C77380" w:rsidP="00D37B7A">
      <w:pPr>
        <w:spacing w:after="0" w:line="240" w:lineRule="auto"/>
      </w:pPr>
      <w:r>
        <w:continuationSeparator/>
      </w:r>
    </w:p>
  </w:endnote>
  <w:endnote w:type="continuationNotice" w:id="1">
    <w:p w14:paraId="4A7F7440" w14:textId="77777777" w:rsidR="00C77380" w:rsidRDefault="00C77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E7525" w14:textId="77777777" w:rsidR="00C77380" w:rsidRDefault="00C77380" w:rsidP="00D37B7A">
      <w:pPr>
        <w:spacing w:after="0" w:line="240" w:lineRule="auto"/>
      </w:pPr>
      <w:r>
        <w:separator/>
      </w:r>
    </w:p>
  </w:footnote>
  <w:footnote w:type="continuationSeparator" w:id="0">
    <w:p w14:paraId="4F167FD0" w14:textId="77777777" w:rsidR="00C77380" w:rsidRDefault="00C77380" w:rsidP="00D37B7A">
      <w:pPr>
        <w:spacing w:after="0" w:line="240" w:lineRule="auto"/>
      </w:pPr>
      <w:r>
        <w:continuationSeparator/>
      </w:r>
    </w:p>
  </w:footnote>
  <w:footnote w:type="continuationNotice" w:id="1">
    <w:p w14:paraId="79B4B888" w14:textId="77777777" w:rsidR="00C77380" w:rsidRDefault="00C77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5306" w14:textId="1E7815CC" w:rsidR="00D37B7A" w:rsidRPr="00D37B7A" w:rsidRDefault="00D37B7A" w:rsidP="00D37B7A">
    <w:pPr>
      <w:tabs>
        <w:tab w:val="right" w:pos="22113"/>
      </w:tabs>
      <w:autoSpaceDE w:val="0"/>
      <w:autoSpaceDN w:val="0"/>
      <w:adjustRightInd w:val="0"/>
      <w:spacing w:after="0" w:line="288" w:lineRule="auto"/>
      <w:ind w:left="284"/>
      <w:textAlignment w:val="center"/>
      <w:rPr>
        <w:rFonts w:ascii="Arial" w:hAnsi="Arial" w:cs="Arial"/>
        <w:b/>
        <w:bCs/>
        <w:color w:val="1A758A"/>
        <w:sz w:val="44"/>
        <w:szCs w:val="44"/>
        <w:lang w:val="en-US"/>
      </w:rPr>
    </w:pP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>Year 7-10 Timetable</w:t>
    </w: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ab/>
      <w:t>Template Sample</w:t>
    </w:r>
    <w:r w:rsidR="00BD42F2">
      <w:rPr>
        <w:rFonts w:ascii="Arial" w:hAnsi="Arial" w:cs="Arial"/>
        <w:b/>
        <w:bCs/>
        <w:color w:val="1A758A"/>
        <w:sz w:val="44"/>
        <w:szCs w:val="44"/>
        <w:lang w:val="en-US"/>
      </w:rPr>
      <w:t xml:space="preserve"> with Learning Resources</w:t>
    </w:r>
  </w:p>
  <w:p w14:paraId="1D96AE4B" w14:textId="77777777" w:rsidR="00D37B7A" w:rsidRDefault="00D37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7A"/>
    <w:rsid w:val="0004657B"/>
    <w:rsid w:val="00066D95"/>
    <w:rsid w:val="000C38A1"/>
    <w:rsid w:val="000E52FA"/>
    <w:rsid w:val="00115BB4"/>
    <w:rsid w:val="001504CD"/>
    <w:rsid w:val="001A5518"/>
    <w:rsid w:val="002519CC"/>
    <w:rsid w:val="002C3E16"/>
    <w:rsid w:val="00360D1B"/>
    <w:rsid w:val="003E745D"/>
    <w:rsid w:val="003F4ACC"/>
    <w:rsid w:val="00412697"/>
    <w:rsid w:val="00453FD5"/>
    <w:rsid w:val="004559F8"/>
    <w:rsid w:val="004D5268"/>
    <w:rsid w:val="004E35F2"/>
    <w:rsid w:val="004F17FA"/>
    <w:rsid w:val="0050721A"/>
    <w:rsid w:val="00536BD1"/>
    <w:rsid w:val="0054465C"/>
    <w:rsid w:val="00560B0C"/>
    <w:rsid w:val="005751B4"/>
    <w:rsid w:val="005D391A"/>
    <w:rsid w:val="005E6F33"/>
    <w:rsid w:val="00647D57"/>
    <w:rsid w:val="0066464E"/>
    <w:rsid w:val="00684D82"/>
    <w:rsid w:val="00685888"/>
    <w:rsid w:val="006A17D9"/>
    <w:rsid w:val="00723E0E"/>
    <w:rsid w:val="00855C33"/>
    <w:rsid w:val="00872217"/>
    <w:rsid w:val="008B2085"/>
    <w:rsid w:val="008D53F4"/>
    <w:rsid w:val="008D7EBB"/>
    <w:rsid w:val="008E6BB3"/>
    <w:rsid w:val="009201D3"/>
    <w:rsid w:val="00923779"/>
    <w:rsid w:val="00924917"/>
    <w:rsid w:val="009E5EC5"/>
    <w:rsid w:val="00A10B23"/>
    <w:rsid w:val="00A53BFA"/>
    <w:rsid w:val="00AE005E"/>
    <w:rsid w:val="00B1766C"/>
    <w:rsid w:val="00B41F8D"/>
    <w:rsid w:val="00B762DD"/>
    <w:rsid w:val="00B84FE6"/>
    <w:rsid w:val="00BD42F2"/>
    <w:rsid w:val="00BF0218"/>
    <w:rsid w:val="00C0551E"/>
    <w:rsid w:val="00C2625C"/>
    <w:rsid w:val="00C71115"/>
    <w:rsid w:val="00C77380"/>
    <w:rsid w:val="00CE3E98"/>
    <w:rsid w:val="00D37B7A"/>
    <w:rsid w:val="00D64F2D"/>
    <w:rsid w:val="00D96B8B"/>
    <w:rsid w:val="00DA1F37"/>
    <w:rsid w:val="00DC1356"/>
    <w:rsid w:val="00E3379C"/>
    <w:rsid w:val="00E42774"/>
    <w:rsid w:val="00E672A3"/>
    <w:rsid w:val="00EB533E"/>
    <w:rsid w:val="00EF1874"/>
    <w:rsid w:val="00F024A8"/>
    <w:rsid w:val="00F508DF"/>
    <w:rsid w:val="00F515B7"/>
    <w:rsid w:val="00F740E3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6D1FE"/>
  <w15:chartTrackingRefBased/>
  <w15:docId w15:val="{E566C023-F236-4109-888E-14DD02B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37B7A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Std Med" w:hAnsi="HelveticaNeueLT Std Med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D37B7A"/>
  </w:style>
  <w:style w:type="paragraph" w:customStyle="1" w:styleId="ParagraphStyle1">
    <w:name w:val="Paragraph Style 1"/>
    <w:basedOn w:val="NoParagraphStyle"/>
    <w:uiPriority w:val="99"/>
    <w:rsid w:val="00D37B7A"/>
    <w:pPr>
      <w:suppressAutoHyphens/>
      <w:jc w:val="center"/>
    </w:pPr>
    <w:rPr>
      <w:rFonts w:cs="HelveticaNeueLT Std Med"/>
      <w:caps/>
      <w:sz w:val="18"/>
      <w:szCs w:val="18"/>
    </w:rPr>
  </w:style>
  <w:style w:type="paragraph" w:customStyle="1" w:styleId="ParagraphStyle2">
    <w:name w:val="Paragraph Style 2"/>
    <w:basedOn w:val="ParagraphStyle1"/>
    <w:uiPriority w:val="99"/>
    <w:rsid w:val="00D37B7A"/>
    <w:rPr>
      <w:caps w:val="0"/>
      <w:color w:val="1A758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7A"/>
  </w:style>
  <w:style w:type="paragraph" w:styleId="Footer">
    <w:name w:val="footer"/>
    <w:basedOn w:val="Normal"/>
    <w:link w:val="Foot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7A"/>
  </w:style>
  <w:style w:type="character" w:styleId="Hyperlink">
    <w:name w:val="Hyperlink"/>
    <w:basedOn w:val="DefaultParagraphFont"/>
    <w:uiPriority w:val="99"/>
    <w:unhideWhenUsed/>
    <w:rsid w:val="00855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C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sa.catholic.edu.au/learning-online/learning-resources/years-7-10/languages/globalisation" TargetMode="External"/><Relationship Id="rId18" Type="http://schemas.openxmlformats.org/officeDocument/2006/relationships/hyperlink" Target="https://www.cesa.catholic.edu.au/learning-online/learning-resources/years-7-10/science/year-8-earth-sciences" TargetMode="External"/><Relationship Id="rId26" Type="http://schemas.openxmlformats.org/officeDocument/2006/relationships/hyperlink" Target="https://www.cesa.catholic.edu.au/learning-online/learning-resources/years-7-10/technologies/sustainability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cesa.catholic.edu.au/learning-online/learning-resources/years-7-10/science/year-8-earth-sciences" TargetMode="External"/><Relationship Id="rId34" Type="http://schemas.openxmlformats.org/officeDocument/2006/relationships/hyperlink" Target="https://www.cesa.catholic.edu.au/learning-online/learning-resources/years-7-10/health-physical-education/connecting-with-nature-nurtures-our-wellbeing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sa.catholic.edu.au/learning-online/learning-resources/years-7-10/human-and-social-sciences/migration-and-changing-demographics" TargetMode="External"/><Relationship Id="rId20" Type="http://schemas.openxmlformats.org/officeDocument/2006/relationships/hyperlink" Target="https://www.cesa.catholic.edu.au/learning-online/learning-resources/years-7-10/languages/globalisation" TargetMode="External"/><Relationship Id="rId29" Type="http://schemas.openxmlformats.org/officeDocument/2006/relationships/hyperlink" Target="https://www.cesa.catholic.edu.au/learning-online/learning-resources/years-7-10/english/persuasio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esa.catholic.edu.au/learning-online/learning-resources/years-7-10/technologies/sustainability" TargetMode="External"/><Relationship Id="rId24" Type="http://schemas.openxmlformats.org/officeDocument/2006/relationships/hyperlink" Target="https://www.cesa.catholic.edu.au/learning-online/learning-resources/years-7-10/languages/globalisation" TargetMode="External"/><Relationship Id="rId32" Type="http://schemas.openxmlformats.org/officeDocument/2006/relationships/hyperlink" Target="https://www.cesa.catholic.edu.au/learning-online/learning-resources/years-7-10/human-and-social-sciences/migration-and-changing-demographics" TargetMode="External"/><Relationship Id="rId37" Type="http://schemas.openxmlformats.org/officeDocument/2006/relationships/hyperlink" Target="file:///C:/Users/murphy%20michael/AppData/Local/Microsoft/Windows/INetCache/Content.Outlook/7O4QCWO2/learning-diversity/aboriginal-education/art-gallery-of-sa-the-essential-introduction-to-aboriginal-art-25-facts-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cesa.catholic.edu.au/learning-online/learning-resources/years-7-10/mathematics/year-8-statistics-and-probability" TargetMode="External"/><Relationship Id="rId23" Type="http://schemas.openxmlformats.org/officeDocument/2006/relationships/hyperlink" Target="https://www.cesa.catholic.edu.au/learning-online/learning-resources/years-7-10/human-and-social-sciences/migration-and-changing-demographics" TargetMode="External"/><Relationship Id="rId28" Type="http://schemas.openxmlformats.org/officeDocument/2006/relationships/hyperlink" Target="https://www.cesa.catholic.edu.au/learning-online/learning-resources/years-7-10/technologies/sustainability" TargetMode="External"/><Relationship Id="rId36" Type="http://schemas.openxmlformats.org/officeDocument/2006/relationships/hyperlink" Target="https://www.cesa.catholic.edu.au/learning-resources/wellbeing/nurturing-wellbeing" TargetMode="External"/><Relationship Id="rId10" Type="http://schemas.openxmlformats.org/officeDocument/2006/relationships/hyperlink" Target="https://www.cesa.catholic.edu.au/learning-online/learning-resources/years-7-10/human-and-social-sciences/migration-and-changing-demographics" TargetMode="External"/><Relationship Id="rId19" Type="http://schemas.openxmlformats.org/officeDocument/2006/relationships/hyperlink" Target="https://www.cesa.catholic.edu.au/learning-online/learning-resources/years-7-10/health-physical-education/connecting-with-nature-nurtures-our-wellbeing" TargetMode="External"/><Relationship Id="rId31" Type="http://schemas.openxmlformats.org/officeDocument/2006/relationships/hyperlink" Target="https://www.cesa.catholic.edu.au/learning-online/learning-resources/years-7-10/mathematics/year-8-statistics-and-probabilit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esa.catholic.edu.au/learning-online/learning-resources/years-7-10/mathematics/year-8-statistics-and-probability" TargetMode="External"/><Relationship Id="rId14" Type="http://schemas.openxmlformats.org/officeDocument/2006/relationships/hyperlink" Target="https://www.cesa.catholic.edu.au/learning-online/learning-resources/years-7-10/science/year-8-earth-sciences" TargetMode="External"/><Relationship Id="rId22" Type="http://schemas.openxmlformats.org/officeDocument/2006/relationships/hyperlink" Target="https://www.cesa.catholic.edu.au/learning-online/learning-resources/years-7-10/mathematics/year-8-statistics-and-probability" TargetMode="External"/><Relationship Id="rId27" Type="http://schemas.openxmlformats.org/officeDocument/2006/relationships/hyperlink" Target="https://www.cesa.catholic.edu.au/learning-online/learning-resources/years-7-10/english/persuasion" TargetMode="External"/><Relationship Id="rId30" Type="http://schemas.openxmlformats.org/officeDocument/2006/relationships/hyperlink" Target="https://www.cesa.catholic.edu.au/learning-online/learning-resources/years-7-10/mathematics/year-8-statistics-and-probability" TargetMode="External"/><Relationship Id="rId35" Type="http://schemas.openxmlformats.org/officeDocument/2006/relationships/hyperlink" Target="https://www.cesa.catholic.edu.au/learning-online/learning-resources/years-7-10/religious-education/sample-units-for-online-r-e-learning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esa.catholic.edu.au/learning-online/learning-resources/years-7-10/english/persuasion" TargetMode="External"/><Relationship Id="rId17" Type="http://schemas.openxmlformats.org/officeDocument/2006/relationships/hyperlink" Target="https://www.cesa.catholic.edu.au/learning-online/learning-resources/years-7-10/languages/globalisation" TargetMode="External"/><Relationship Id="rId25" Type="http://schemas.openxmlformats.org/officeDocument/2006/relationships/hyperlink" Target="https://www.cesa.catholic.edu.au/learning-online/learning-resources/years-7-10/science/year-8-earth-sciences" TargetMode="External"/><Relationship Id="rId33" Type="http://schemas.openxmlformats.org/officeDocument/2006/relationships/hyperlink" Target="https://www.cesa.catholic.edu.au/learning-online/learning-resources/years-7-10/religious-education/sample-units-for-online-r-e-learning" TargetMode="External"/><Relationship Id="rId38" Type="http://schemas.openxmlformats.org/officeDocument/2006/relationships/hyperlink" Target="file:///C:/Users/murphy%20michael/AppData/Local/Microsoft/Windows/INetCache/Content.Outlook/7O4QCWO2/years-7-10/the-arts/the-role-of-art-in-representing-australian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87AEAC0CE444880311CF1D254880" ma:contentTypeVersion="9" ma:contentTypeDescription="Create a new document." ma:contentTypeScope="" ma:versionID="a05d0633ca99836abd1398d56cdaf8c9">
  <xsd:schema xmlns:xsd="http://www.w3.org/2001/XMLSchema" xmlns:xs="http://www.w3.org/2001/XMLSchema" xmlns:p="http://schemas.microsoft.com/office/2006/metadata/properties" xmlns:ns1="http://schemas.microsoft.com/sharepoint/v3" xmlns:ns2="7ba14e37-9aa9-4039-87a3-c66240fd0a6e" xmlns:ns3="4cdb8299-3d89-4e0d-803d-83071c192d0d" targetNamespace="http://schemas.microsoft.com/office/2006/metadata/properties" ma:root="true" ma:fieldsID="63e020e05259e2c7b82a5a6bc7316f22" ns1:_="" ns2:_="" ns3:_="">
    <xsd:import namespace="http://schemas.microsoft.com/sharepoint/v3"/>
    <xsd:import namespace="7ba14e37-9aa9-4039-87a3-c66240fd0a6e"/>
    <xsd:import namespace="4cdb8299-3d89-4e0d-803d-83071c192d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4e37-9aa9-4039-87a3-c66240fd0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8299-3d89-4e0d-803d-83071c19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54A45-3551-4D4F-92B3-CDC5FEB2C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14e37-9aa9-4039-87a3-c66240fd0a6e"/>
    <ds:schemaRef ds:uri="4cdb8299-3d89-4e0d-803d-83071c192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BE1C-D8A1-413A-B32A-5BB0E28996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4F244E-F6A4-4D4D-AD4B-90595D57A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Siobhan (CESA)</dc:creator>
  <cp:keywords/>
  <dc:description/>
  <cp:lastModifiedBy>McCard, Annette (CESA)</cp:lastModifiedBy>
  <cp:revision>18</cp:revision>
  <dcterms:created xsi:type="dcterms:W3CDTF">2020-04-27T22:13:00Z</dcterms:created>
  <dcterms:modified xsi:type="dcterms:W3CDTF">2020-04-30T06:44:00Z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0x01010047B087AEAC0CE444880311CF1D254880</vt:lpwstr>
  </property>
</Properties>
</file>