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081"/>
        <w:gridCol w:w="4082"/>
        <w:gridCol w:w="4082"/>
        <w:gridCol w:w="4082"/>
        <w:gridCol w:w="4082"/>
      </w:tblGrid>
      <w:tr w:rsidR="00D37B7A" w:rsidRPr="00D37B7A" w14:paraId="3F44EDFB" w14:textId="77777777" w:rsidTr="605B9365">
        <w:trPr>
          <w:trHeight w:val="566"/>
        </w:trPr>
        <w:tc>
          <w:tcPr>
            <w:tcW w:w="1940" w:type="dxa"/>
            <w:tcBorders>
              <w:top w:val="single" w:sz="4" w:space="0" w:color="1A758A"/>
              <w:left w:val="single" w:sz="4" w:space="0" w:color="1A758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8034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Time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FFFFFF" w:themeColor="background1"/>
              <w:bottom w:val="single" w:sz="4" w:space="0" w:color="1A758A"/>
              <w:right w:val="single" w:sz="4" w:space="0" w:color="FFFFFF" w:themeColor="background1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12C57C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 w:themeColor="background1"/>
              <w:bottom w:val="single" w:sz="4" w:space="0" w:color="1A758A"/>
              <w:right w:val="single" w:sz="4" w:space="0" w:color="FFFFFF" w:themeColor="background1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F0834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 w:themeColor="background1"/>
              <w:bottom w:val="single" w:sz="4" w:space="0" w:color="1A758A"/>
              <w:right w:val="single" w:sz="4" w:space="0" w:color="FFFFFF" w:themeColor="background1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A8AC8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 w:themeColor="background1"/>
              <w:bottom w:val="single" w:sz="4" w:space="0" w:color="1A758A"/>
              <w:right w:val="single" w:sz="4" w:space="0" w:color="FFFFFF" w:themeColor="background1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AF6F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 w:themeColor="background1"/>
              <w:bottom w:val="single" w:sz="4" w:space="0" w:color="1A758A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1598A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D37B7A" w14:paraId="2A5E2B6E" w14:textId="77777777" w:rsidTr="605B9365">
        <w:trPr>
          <w:trHeight w:val="474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303BB6" w14:textId="4FA0038D" w:rsidR="00D37B7A" w:rsidRPr="00D37B7A" w:rsidRDefault="008F4A6B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9:0</w:t>
            </w:r>
            <w:r w:rsidR="00C62561">
              <w:rPr>
                <w:rFonts w:ascii="Arial" w:hAnsi="Arial" w:cs="Arial"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– 9:20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9F292B" w14:textId="6BDBEBE9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</w:t>
            </w:r>
            <w:r w:rsidR="008F4A6B">
              <w:rPr>
                <w:rFonts w:ascii="Arial" w:hAnsi="Arial" w:cs="Arial"/>
              </w:rPr>
              <w:t xml:space="preserve">checking in </w:t>
            </w:r>
          </w:p>
          <w:p w14:paraId="746F8823" w14:textId="68E65600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F47045" w14:textId="79AB00F1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check</w:t>
            </w:r>
            <w:r w:rsidR="008F4A6B">
              <w:rPr>
                <w:rFonts w:ascii="Arial" w:hAnsi="Arial" w:cs="Arial"/>
              </w:rPr>
              <w:t xml:space="preserve"> in </w:t>
            </w:r>
          </w:p>
          <w:p w14:paraId="75C68A71" w14:textId="2CA37110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4BFA08" w14:textId="4E304C8F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check in</w:t>
            </w:r>
          </w:p>
          <w:p w14:paraId="5CBA0843" w14:textId="35C5477D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C508DE" w14:textId="77777777" w:rsidR="00B37FF7" w:rsidRDefault="00B37FF7" w:rsidP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check</w:t>
            </w:r>
            <w:r w:rsidR="008F4A6B">
              <w:rPr>
                <w:rFonts w:ascii="Arial" w:hAnsi="Arial" w:cs="Arial"/>
              </w:rPr>
              <w:t xml:space="preserve"> in </w:t>
            </w:r>
          </w:p>
          <w:p w14:paraId="67DBCBE1" w14:textId="2F68C11C" w:rsidR="00C62561" w:rsidRPr="00D37B7A" w:rsidRDefault="00C62561" w:rsidP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5CB63" w14:textId="38D818DF" w:rsidR="00D37B7A" w:rsidRDefault="00B37FF7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</w:t>
            </w:r>
            <w:r w:rsidR="008F4A6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heck in</w:t>
            </w:r>
          </w:p>
          <w:p w14:paraId="762952E6" w14:textId="1BAD3157" w:rsidR="00C62561" w:rsidRPr="00D37B7A" w:rsidRDefault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prayer</w:t>
            </w:r>
          </w:p>
        </w:tc>
      </w:tr>
      <w:tr w:rsidR="00FC3D22" w14:paraId="71A06D42" w14:textId="77777777" w:rsidTr="605B9365">
        <w:trPr>
          <w:trHeight w:val="584"/>
        </w:trPr>
        <w:tc>
          <w:tcPr>
            <w:tcW w:w="1940" w:type="dxa"/>
            <w:vMerge w:val="restart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B4E7C2" w14:textId="114E52EA" w:rsidR="00FC3D22" w:rsidRPr="00D37B7A" w:rsidRDefault="00230A2C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9:20-10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EB0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E1D3E4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FBB21DB" w14:textId="3B48C994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EB0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24400A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25C42DC" w14:textId="726A03AF" w:rsidR="00FC3D22" w:rsidRPr="008F4A6B" w:rsidRDefault="00B37FF7" w:rsidP="00FC3D22">
            <w:pPr>
              <w:pStyle w:val="ParagraphStyle2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EB0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DCB8E6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77CBE564" w14:textId="681C575E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EB0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2C139A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9F8F8E7" w14:textId="2250A8A9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EB0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42DD86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ED662FE" w14:textId="0B632A5F" w:rsidR="00FC3D22" w:rsidRPr="00D37B7A" w:rsidRDefault="00B37FF7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Literacy</w:t>
            </w:r>
          </w:p>
        </w:tc>
      </w:tr>
      <w:tr w:rsidR="00FC3D22" w14:paraId="43193425" w14:textId="77777777" w:rsidTr="605B9365">
        <w:trPr>
          <w:trHeight w:val="794"/>
        </w:trPr>
        <w:tc>
          <w:tcPr>
            <w:tcW w:w="1940" w:type="dxa"/>
            <w:vMerge/>
          </w:tcPr>
          <w:p w14:paraId="328C65A7" w14:textId="77777777" w:rsidR="00FC3D22" w:rsidRPr="00D37B7A" w:rsidRDefault="00FC3D22" w:rsidP="00FC3D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248811" w14:textId="1741EA90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1" w:history="1">
              <w:r w:rsidR="00811E23">
                <w:rPr>
                  <w:rStyle w:val="Hyperlink"/>
                  <w:caps w:val="0"/>
                </w:rPr>
                <w:t>reception-year-2/</w:t>
              </w:r>
              <w:proofErr w:type="spellStart"/>
              <w:r w:rsidR="00811E23">
                <w:rPr>
                  <w:rStyle w:val="Hyperlink"/>
                  <w:caps w:val="0"/>
                </w:rPr>
                <w:t>english</w:t>
              </w:r>
              <w:proofErr w:type="spellEnd"/>
              <w:r w:rsidR="00811E23">
                <w:rPr>
                  <w:rStyle w:val="Hyperlink"/>
                  <w:caps w:val="0"/>
                </w:rPr>
                <w:t>/phonics-and-word-knowledge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84CA31" w14:textId="1018D725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2" w:history="1">
              <w:r w:rsidR="00811E23">
                <w:rPr>
                  <w:rStyle w:val="Hyperlink"/>
                  <w:caps w:val="0"/>
                </w:rPr>
                <w:t>reception-year-2/</w:t>
              </w:r>
              <w:proofErr w:type="spellStart"/>
              <w:r w:rsidR="00811E23">
                <w:rPr>
                  <w:rStyle w:val="Hyperlink"/>
                  <w:caps w:val="0"/>
                </w:rPr>
                <w:t>english</w:t>
              </w:r>
              <w:proofErr w:type="spellEnd"/>
              <w:r w:rsidR="00811E23">
                <w:rPr>
                  <w:rStyle w:val="Hyperlink"/>
                  <w:caps w:val="0"/>
                </w:rPr>
                <w:t>/encouraging-good-reading-habits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DA7B8" w14:textId="24025653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3" w:history="1">
              <w:r w:rsidR="00811E23">
                <w:rPr>
                  <w:rStyle w:val="Hyperlink"/>
                  <w:caps w:val="0"/>
                </w:rPr>
                <w:t>reception-year-2/</w:t>
              </w:r>
              <w:proofErr w:type="spellStart"/>
              <w:r w:rsidR="00811E23">
                <w:rPr>
                  <w:rStyle w:val="Hyperlink"/>
                  <w:caps w:val="0"/>
                </w:rPr>
                <w:t>english</w:t>
              </w:r>
              <w:proofErr w:type="spellEnd"/>
              <w:r w:rsidR="00811E23">
                <w:rPr>
                  <w:rStyle w:val="Hyperlink"/>
                  <w:caps w:val="0"/>
                </w:rPr>
                <w:t>/communicating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82997" w14:textId="08B66441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4" w:history="1">
              <w:r w:rsidR="00811E23">
                <w:rPr>
                  <w:rStyle w:val="Hyperlink"/>
                  <w:caps w:val="0"/>
                </w:rPr>
                <w:t>reception-year-2/</w:t>
              </w:r>
              <w:proofErr w:type="spellStart"/>
              <w:r w:rsidR="00811E23">
                <w:rPr>
                  <w:rStyle w:val="Hyperlink"/>
                  <w:caps w:val="0"/>
                </w:rPr>
                <w:t>english</w:t>
              </w:r>
              <w:proofErr w:type="spellEnd"/>
              <w:r w:rsidR="00811E23">
                <w:rPr>
                  <w:rStyle w:val="Hyperlink"/>
                  <w:caps w:val="0"/>
                </w:rPr>
                <w:t>/encouraging-good-reading-habits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D06756" w14:textId="3DDFBCAA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5" w:history="1">
              <w:r w:rsidR="00811E23">
                <w:rPr>
                  <w:rStyle w:val="Hyperlink"/>
                  <w:caps w:val="0"/>
                </w:rPr>
                <w:t>reception-year-2/</w:t>
              </w:r>
              <w:proofErr w:type="spellStart"/>
              <w:r w:rsidR="00811E23">
                <w:rPr>
                  <w:rStyle w:val="Hyperlink"/>
                  <w:caps w:val="0"/>
                </w:rPr>
                <w:t>english</w:t>
              </w:r>
              <w:proofErr w:type="spellEnd"/>
              <w:r w:rsidR="00811E23">
                <w:rPr>
                  <w:rStyle w:val="Hyperlink"/>
                  <w:caps w:val="0"/>
                </w:rPr>
                <w:t>/using-literacy-in-different-ways-</w:t>
              </w:r>
            </w:hyperlink>
          </w:p>
        </w:tc>
      </w:tr>
      <w:tr w:rsidR="00FC3D22" w14:paraId="3ABAB2C0" w14:textId="77777777" w:rsidTr="605B9365">
        <w:trPr>
          <w:trHeight w:val="567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24A7B" w14:textId="3D47549E" w:rsidR="00FC3D22" w:rsidRPr="00D37B7A" w:rsidRDefault="000B6020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10:00</w:t>
            </w:r>
            <w:r w:rsidR="00230A2C">
              <w:rPr>
                <w:rFonts w:ascii="Arial" w:hAnsi="Arial" w:cs="Arial"/>
                <w:color w:val="FFFFFF"/>
              </w:rPr>
              <w:t>-10:15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201EC2" w14:textId="399F62FB" w:rsidR="00FC3D22" w:rsidRPr="00D37B7A" w:rsidRDefault="00230A2C" w:rsidP="00230A2C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48DCA7" w14:textId="1719A779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  <w:r w:rsidRPr="00FC3D22">
              <w:rPr>
                <w:rFonts w:ascii="Arial" w:hAnsi="Arial" w:cs="Arial"/>
                <w:lang w:val="en-AU"/>
              </w:rPr>
              <w:t>p</w:t>
            </w:r>
            <w:r w:rsidR="00230A2C">
              <w:rPr>
                <w:rFonts w:ascii="Arial" w:hAnsi="Arial" w:cs="Arial"/>
                <w:lang w:val="en-AU"/>
              </w:rPr>
              <w:t>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5ED40" w14:textId="4E3A9CD4" w:rsidR="00FC3D22" w:rsidRPr="00D37B7A" w:rsidRDefault="00FC3D22" w:rsidP="00FC3D22">
            <w:pPr>
              <w:pStyle w:val="ParagraphStyle1"/>
              <w:rPr>
                <w:rFonts w:ascii="Arial" w:hAnsi="Arial" w:cs="Arial"/>
              </w:rPr>
            </w:pPr>
            <w:r w:rsidRPr="00FC3D22">
              <w:rPr>
                <w:rFonts w:ascii="Arial" w:hAnsi="Arial" w:cs="Arial"/>
                <w:lang w:val="en-AU"/>
              </w:rPr>
              <w:t>p</w:t>
            </w:r>
            <w:r w:rsidR="00230A2C">
              <w:rPr>
                <w:rFonts w:ascii="Arial" w:hAnsi="Arial" w:cs="Arial"/>
                <w:lang w:val="en-AU"/>
              </w:rPr>
              <w:t>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B9063" w14:textId="4946C67A" w:rsidR="00FC3D22" w:rsidRPr="00D37B7A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CEDB2B" w14:textId="3B390FA3" w:rsidR="00FC3D22" w:rsidRPr="00D37B7A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</w:t>
            </w:r>
          </w:p>
        </w:tc>
      </w:tr>
      <w:tr w:rsidR="00FC3D22" w14:paraId="1F242376" w14:textId="77777777" w:rsidTr="605B9365">
        <w:trPr>
          <w:trHeight w:val="622"/>
        </w:trPr>
        <w:tc>
          <w:tcPr>
            <w:tcW w:w="1940" w:type="dxa"/>
            <w:vMerge w:val="restart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683715" w14:textId="6C3142DA" w:rsidR="00FC3D22" w:rsidRPr="00D37B7A" w:rsidRDefault="00B37FF7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10</w:t>
            </w:r>
            <w:r w:rsidR="00230A2C">
              <w:rPr>
                <w:rFonts w:ascii="Arial" w:hAnsi="Arial" w:cs="Arial"/>
                <w:color w:val="FFFFFF"/>
              </w:rPr>
              <w:t>:15-10</w:t>
            </w:r>
            <w:r w:rsidR="00CC3B42">
              <w:rPr>
                <w:rFonts w:ascii="Arial" w:hAnsi="Arial" w:cs="Arial"/>
                <w:color w:val="FFFFFF"/>
              </w:rPr>
              <w:t>:55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A6DB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8F2C0A" w14:textId="63479DF0" w:rsidR="00FC3D22" w:rsidRPr="004E489F" w:rsidRDefault="004E489F" w:rsidP="006F2D05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E489F">
              <w:rPr>
                <w:rFonts w:ascii="Arial" w:hAnsi="Arial" w:cs="Arial"/>
                <w:color w:val="FFFFFF"/>
                <w:sz w:val="18"/>
                <w:szCs w:val="18"/>
              </w:rPr>
              <w:t>LEARNING BLOCK</w:t>
            </w:r>
          </w:p>
          <w:p w14:paraId="39C3A470" w14:textId="373F055A" w:rsidR="00FC3D22" w:rsidRPr="006F2D05" w:rsidRDefault="00230A2C" w:rsidP="006F2D05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 w:rsidRPr="006F2D05">
              <w:rPr>
                <w:rFonts w:ascii="Arial" w:hAnsi="Arial" w:cs="Arial"/>
                <w:color w:val="FFFFFF"/>
              </w:rPr>
              <w:t>Numeracy</w:t>
            </w:r>
            <w:r w:rsidR="00FC3D22" w:rsidRPr="006F2D05">
              <w:rPr>
                <w:rFonts w:ascii="Arial" w:hAnsi="Arial" w:cs="Arial"/>
                <w:color w:val="FFFFFF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A6DB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884178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34457D6" w14:textId="6DBB268E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  <w:r w:rsidR="00FC3D22" w:rsidRPr="00D37B7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A6DB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FF557F" w14:textId="18DA82A0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</w:t>
            </w:r>
            <w:r>
              <w:rPr>
                <w:rFonts w:ascii="Arial" w:hAnsi="Arial" w:cs="Arial"/>
                <w:color w:val="FFFFFF"/>
              </w:rPr>
              <w:t>o</w:t>
            </w:r>
            <w:r w:rsidRPr="00D37B7A">
              <w:rPr>
                <w:rFonts w:ascii="Arial" w:hAnsi="Arial" w:cs="Arial"/>
                <w:color w:val="FFFFFF"/>
              </w:rPr>
              <w:t>ck</w:t>
            </w:r>
          </w:p>
          <w:p w14:paraId="0F3A81D9" w14:textId="4DC30C07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  <w:r w:rsidR="00FC3D22" w:rsidRPr="00D37B7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A6DB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C4E2E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</w:t>
            </w:r>
            <w:r>
              <w:rPr>
                <w:rFonts w:ascii="Arial" w:hAnsi="Arial" w:cs="Arial"/>
                <w:color w:val="FFFFFF"/>
              </w:rPr>
              <w:t>o</w:t>
            </w:r>
            <w:r w:rsidRPr="00D37B7A">
              <w:rPr>
                <w:rFonts w:ascii="Arial" w:hAnsi="Arial" w:cs="Arial"/>
                <w:color w:val="FFFFFF"/>
              </w:rPr>
              <w:t>ck</w:t>
            </w:r>
          </w:p>
          <w:p w14:paraId="150B147F" w14:textId="3183C693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0A6DB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232A5C" w14:textId="77777777" w:rsidR="00FC3D22" w:rsidRPr="00D37B7A" w:rsidRDefault="00FC3D22" w:rsidP="00FC3D2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</w:t>
            </w:r>
            <w:r>
              <w:rPr>
                <w:rFonts w:ascii="Arial" w:hAnsi="Arial" w:cs="Arial"/>
                <w:color w:val="FFFFFF"/>
              </w:rPr>
              <w:t>o</w:t>
            </w:r>
            <w:r w:rsidRPr="00D37B7A">
              <w:rPr>
                <w:rFonts w:ascii="Arial" w:hAnsi="Arial" w:cs="Arial"/>
                <w:color w:val="FFFFFF"/>
              </w:rPr>
              <w:t>ck</w:t>
            </w:r>
          </w:p>
          <w:p w14:paraId="4C316CB4" w14:textId="65352EF1" w:rsidR="00FC3D22" w:rsidRPr="00D37B7A" w:rsidRDefault="00230A2C" w:rsidP="00FC3D22">
            <w:pPr>
              <w:pStyle w:val="ParagraphStyle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Numeracy</w:t>
            </w:r>
          </w:p>
        </w:tc>
      </w:tr>
      <w:tr w:rsidR="00FC3D22" w14:paraId="43A1037C" w14:textId="77777777" w:rsidTr="605B9365">
        <w:trPr>
          <w:trHeight w:val="794"/>
        </w:trPr>
        <w:tc>
          <w:tcPr>
            <w:tcW w:w="1940" w:type="dxa"/>
            <w:vMerge/>
          </w:tcPr>
          <w:p w14:paraId="48713930" w14:textId="77777777" w:rsidR="00FC3D22" w:rsidRPr="00D37B7A" w:rsidRDefault="00FC3D22" w:rsidP="00FC3D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ABBFAE" w14:textId="6A5D131C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6" w:history="1">
              <w:r w:rsidR="00935885">
                <w:rPr>
                  <w:rStyle w:val="Hyperlink"/>
                  <w:caps w:val="0"/>
                </w:rPr>
                <w:t>r</w:t>
              </w:r>
              <w:r w:rsidR="000C2FFE">
                <w:rPr>
                  <w:rStyle w:val="Hyperlink"/>
                  <w:caps w:val="0"/>
                </w:rPr>
                <w:t>eception</w:t>
              </w:r>
              <w:r w:rsidR="00935885">
                <w:rPr>
                  <w:rStyle w:val="Hyperlink"/>
                  <w:caps w:val="0"/>
                </w:rPr>
                <w:t>-y</w:t>
              </w:r>
              <w:r w:rsidR="000C2FFE">
                <w:rPr>
                  <w:rStyle w:val="Hyperlink"/>
                  <w:caps w:val="0"/>
                </w:rPr>
                <w:t>ear-</w:t>
              </w:r>
              <w:r w:rsidR="00935885">
                <w:rPr>
                  <w:rStyle w:val="Hyperlink"/>
                  <w:caps w:val="0"/>
                </w:rPr>
                <w:t>2/mathematics/year-1-number-and-algebra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E5367F" w14:textId="51365871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7" w:history="1">
              <w:r w:rsidR="00935885">
                <w:rPr>
                  <w:rStyle w:val="Hyperlink"/>
                  <w:caps w:val="0"/>
                </w:rPr>
                <w:t>reception-year-2/mathematics/year-2-number-and-algebra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68A07F" w14:textId="6F3EEF5D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8" w:history="1">
              <w:r w:rsidR="009A4463">
                <w:rPr>
                  <w:rStyle w:val="Hyperlink"/>
                  <w:caps w:val="0"/>
                </w:rPr>
                <w:t>r</w:t>
              </w:r>
              <w:r w:rsidR="00935885">
                <w:rPr>
                  <w:rStyle w:val="Hyperlink"/>
                  <w:caps w:val="0"/>
                </w:rPr>
                <w:t>eception-year-2/mathematics/mathematical-fluency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E1F35D" w14:textId="5C71AFBB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19" w:history="1">
              <w:r w:rsidR="00935885">
                <w:rPr>
                  <w:rStyle w:val="Hyperlink"/>
                  <w:caps w:val="0"/>
                </w:rPr>
                <w:t>reception-year-2/mathematics/year-2-measurement-and-geometry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421EB6" w14:textId="1F33E05D" w:rsidR="00FC3D22" w:rsidRPr="00D37B7A" w:rsidRDefault="00775FCE" w:rsidP="00FC3D22">
            <w:pPr>
              <w:pStyle w:val="ParagraphStyle1"/>
              <w:rPr>
                <w:rFonts w:ascii="Arial" w:hAnsi="Arial" w:cs="Arial"/>
              </w:rPr>
            </w:pPr>
            <w:hyperlink r:id="rId20" w:history="1">
              <w:r w:rsidR="009A4463">
                <w:rPr>
                  <w:rStyle w:val="Hyperlink"/>
                  <w:caps w:val="0"/>
                </w:rPr>
                <w:t>r</w:t>
              </w:r>
              <w:r w:rsidR="00935885">
                <w:rPr>
                  <w:rStyle w:val="Hyperlink"/>
                  <w:caps w:val="0"/>
                </w:rPr>
                <w:t>eception-year-2/mathematics/year-1-measurement-and-geometry</w:t>
              </w:r>
            </w:hyperlink>
          </w:p>
        </w:tc>
      </w:tr>
      <w:tr w:rsidR="00230A2C" w14:paraId="7FEF098D" w14:textId="77777777" w:rsidTr="605B9365">
        <w:trPr>
          <w:trHeight w:val="567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7FCEDE" w14:textId="3BB47D62" w:rsidR="00230A2C" w:rsidRDefault="00230A2C" w:rsidP="00FC3D22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10:5</w:t>
            </w:r>
            <w:r w:rsidR="00CC3B42">
              <w:rPr>
                <w:rFonts w:ascii="Arial" w:hAnsi="Arial" w:cs="Arial"/>
                <w:color w:val="FFFFFF"/>
              </w:rPr>
              <w:t>5-11:15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30063F" w14:textId="026C76BC" w:rsidR="00230A2C" w:rsidRDefault="00230A2C" w:rsidP="00230A2C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snack break </w:t>
            </w:r>
            <w:r w:rsidRPr="00D37B7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57AAD2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3B6C726F" w14:textId="5CBA734C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19EA1A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4A6ED41B" w14:textId="415E722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89A8BD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18CBEA1A" w14:textId="5745C6A0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710D81" w14:textId="77777777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 break</w:t>
            </w:r>
          </w:p>
          <w:p w14:paraId="61E09633" w14:textId="3444D02E" w:rsidR="00230A2C" w:rsidRDefault="00230A2C" w:rsidP="00FC3D22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time</w:t>
            </w:r>
          </w:p>
        </w:tc>
      </w:tr>
      <w:tr w:rsidR="006F2D05" w14:paraId="7E06AEB1" w14:textId="77777777" w:rsidTr="605B9365">
        <w:trPr>
          <w:trHeight w:val="567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0F7DF2" w14:textId="40FFE58C" w:rsidR="006F2D05" w:rsidRPr="00D37B7A" w:rsidRDefault="006F2D05" w:rsidP="006F2D05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11:15</w:t>
            </w:r>
            <w:r w:rsidRPr="00D37B7A">
              <w:rPr>
                <w:rFonts w:ascii="Arial" w:hAnsi="Arial" w:cs="Arial"/>
                <w:color w:val="FFFFFF"/>
              </w:rPr>
              <w:t>-</w:t>
            </w:r>
            <w:r>
              <w:rPr>
                <w:rFonts w:ascii="Arial" w:hAnsi="Arial" w:cs="Arial"/>
                <w:color w:val="FFFFFF"/>
              </w:rPr>
              <w:t>11:30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250C97" w14:textId="268D1492" w:rsidR="006F2D05" w:rsidRPr="0087348E" w:rsidRDefault="0087348E" w:rsidP="006F2D05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33BF820B" w14:textId="75047B32" w:rsidR="006F2D05" w:rsidRDefault="0087348E" w:rsidP="006F2D05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58F0726F" w14:textId="71B693C1" w:rsidR="006F2D05" w:rsidRDefault="0087348E" w:rsidP="006F2D05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17DA1F92" w14:textId="73083310" w:rsidR="006F2D05" w:rsidRDefault="0087348E" w:rsidP="006F2D05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545F74D8" w14:textId="3CD0DD1D" w:rsidR="006F2D05" w:rsidRPr="006F2D05" w:rsidRDefault="006F2D05" w:rsidP="006F2D05">
            <w:pPr>
              <w:pStyle w:val="ParagraphStyle1"/>
              <w:ind w:left="1207"/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581018" w14:textId="77777777" w:rsidR="0087348E" w:rsidRPr="0087348E" w:rsidRDefault="0087348E" w:rsidP="0087348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3A6E3825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316CAB99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30FFE35A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6D126AB1" w14:textId="5CF06FE4" w:rsidR="006F2D05" w:rsidRPr="006F2D05" w:rsidRDefault="006F2D05" w:rsidP="006F2D05">
            <w:pPr>
              <w:pStyle w:val="ParagraphStyle1"/>
              <w:jc w:val="left"/>
              <w:rPr>
                <w:rFonts w:ascii="Arial" w:hAnsi="Arial" w:cs="Arial"/>
                <w:color w:val="FFFFFF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5517CB" w14:textId="77777777" w:rsidR="0087348E" w:rsidRPr="0087348E" w:rsidRDefault="0087348E" w:rsidP="0087348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087E79ED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77182EE5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75CBF110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7693FB8A" w14:textId="2441A765" w:rsidR="006F2D05" w:rsidRPr="006F2D05" w:rsidRDefault="006F2D05" w:rsidP="006F2D05">
            <w:pPr>
              <w:pStyle w:val="ParagraphStyle1"/>
              <w:ind w:left="1567"/>
              <w:jc w:val="left"/>
              <w:rPr>
                <w:rFonts w:ascii="Arial" w:hAnsi="Arial" w:cs="Arial"/>
                <w:color w:val="FFFFFF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6A4D69" w14:textId="77777777" w:rsidR="0087348E" w:rsidRPr="0087348E" w:rsidRDefault="0087348E" w:rsidP="0087348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52288B9C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7880D109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00E03FA8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2625C50F" w14:textId="2D526992" w:rsidR="006F2D05" w:rsidRPr="006F2D05" w:rsidRDefault="006F2D05" w:rsidP="006F2D05">
            <w:pPr>
              <w:pStyle w:val="ParagraphStyle1"/>
              <w:ind w:left="1567"/>
              <w:jc w:val="left"/>
              <w:rPr>
                <w:rFonts w:ascii="Arial" w:hAnsi="Arial" w:cs="Arial"/>
                <w:color w:val="FFFFFF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C45911" w:themeFill="accent2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B0BE20" w14:textId="77777777" w:rsidR="0087348E" w:rsidRPr="0087348E" w:rsidRDefault="0087348E" w:rsidP="0087348E">
            <w:pPr>
              <w:pStyle w:val="BasicParagraph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7348E">
              <w:rPr>
                <w:rFonts w:ascii="Arial" w:hAnsi="Arial" w:cs="Arial"/>
                <w:color w:val="FFFFFF"/>
                <w:sz w:val="18"/>
                <w:szCs w:val="18"/>
              </w:rPr>
              <w:t>LISTENING ACTIVITY</w:t>
            </w:r>
          </w:p>
          <w:p w14:paraId="5F7AC324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Story</w:t>
            </w:r>
          </w:p>
          <w:p w14:paraId="039D1D0A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Songs</w:t>
            </w:r>
          </w:p>
          <w:p w14:paraId="3D6FBDC2" w14:textId="77777777" w:rsidR="0087348E" w:rsidRDefault="0087348E" w:rsidP="0087348E">
            <w:pPr>
              <w:pStyle w:val="ParagraphStyle1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aps w:val="0"/>
                <w:color w:val="FFFFFF"/>
              </w:rPr>
              <w:t>Music</w:t>
            </w:r>
          </w:p>
          <w:p w14:paraId="1205A7E5" w14:textId="67A7C0A8" w:rsidR="006F2D05" w:rsidRPr="006F2D05" w:rsidRDefault="006F2D05" w:rsidP="006F2D05">
            <w:pPr>
              <w:pStyle w:val="ParagraphStyle1"/>
              <w:ind w:left="1567"/>
              <w:jc w:val="left"/>
              <w:rPr>
                <w:rFonts w:ascii="Arial" w:hAnsi="Arial" w:cs="Arial"/>
                <w:color w:val="FFFFFF"/>
              </w:rPr>
            </w:pPr>
          </w:p>
        </w:tc>
      </w:tr>
      <w:tr w:rsidR="00FC3D22" w14:paraId="49905AED" w14:textId="77777777" w:rsidTr="605B9365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68A679" w14:textId="3DB3AB1C" w:rsidR="00FC3D22" w:rsidRPr="00D37B7A" w:rsidRDefault="00FC3D22" w:rsidP="00FC3D22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</w:t>
            </w:r>
            <w:r w:rsidR="00CC3B42">
              <w:rPr>
                <w:rFonts w:ascii="Arial" w:hAnsi="Arial" w:cs="Arial"/>
                <w:color w:val="FFFFFF"/>
              </w:rPr>
              <w:t>1:3</w:t>
            </w:r>
            <w:r w:rsidRPr="00D37B7A">
              <w:rPr>
                <w:rFonts w:ascii="Arial" w:hAnsi="Arial" w:cs="Arial"/>
                <w:color w:val="FFFFFF"/>
              </w:rPr>
              <w:t>0-</w:t>
            </w:r>
            <w:r w:rsidR="00CC3B42">
              <w:rPr>
                <w:rFonts w:ascii="Arial" w:hAnsi="Arial" w:cs="Arial"/>
                <w:color w:val="FFFFFF"/>
              </w:rPr>
              <w:t>12:10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BF8F00" w:themeFill="accent4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BA4214" w14:textId="77777777" w:rsidR="006F2D05" w:rsidRDefault="006F2D05" w:rsidP="00FC3D22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06C758A3" w14:textId="7185B694" w:rsidR="00FC3D22" w:rsidRPr="006F2D05" w:rsidRDefault="00FC3D22" w:rsidP="00FC3D22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5D2684E2" w14:textId="77777777" w:rsidR="000B6020" w:rsidRPr="006F2D05" w:rsidRDefault="000B6020" w:rsidP="00FC3D22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Inquiry / </w:t>
            </w:r>
          </w:p>
          <w:p w14:paraId="4F767F5B" w14:textId="77777777" w:rsidR="000B6020" w:rsidRPr="006F2D05" w:rsidRDefault="000B6020" w:rsidP="00FC3D22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>Integrated learning</w:t>
            </w:r>
          </w:p>
          <w:p w14:paraId="28A00F2D" w14:textId="0300C447" w:rsidR="00CC3B42" w:rsidRPr="000B6020" w:rsidRDefault="00CC3B42" w:rsidP="00FC3D22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EC90E6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4047DD15" w14:textId="5185CBE9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02792971" w14:textId="31E446BF" w:rsidR="00FC3D22" w:rsidRPr="006F2D05" w:rsidRDefault="00FC286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Religious Education </w:t>
            </w:r>
          </w:p>
          <w:p w14:paraId="19E314BC" w14:textId="10009C4F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BF8F00" w:themeFill="accent4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5A5FAB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37D42617" w14:textId="527F8692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27052E96" w14:textId="77777777" w:rsidR="000B6020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Inquiry / </w:t>
            </w:r>
          </w:p>
          <w:p w14:paraId="55CFFDCB" w14:textId="77777777" w:rsidR="00FC3D22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>Integrated learning</w:t>
            </w:r>
          </w:p>
          <w:p w14:paraId="71CCD656" w14:textId="7D378400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4921FC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2E6561A2" w14:textId="0314C152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1AD91802" w14:textId="7A28D1EF" w:rsidR="00FC3D22" w:rsidRPr="006F2D05" w:rsidRDefault="00FC286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Religious Education </w:t>
            </w:r>
          </w:p>
          <w:p w14:paraId="082EEDFE" w14:textId="27484703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BF8F00" w:themeFill="accent4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682030" w14:textId="77777777" w:rsidR="006F2D05" w:rsidRDefault="006F2D05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</w:p>
          <w:p w14:paraId="34A64629" w14:textId="66A9928D" w:rsidR="000B6020" w:rsidRPr="006F2D05" w:rsidRDefault="000B6020" w:rsidP="000B6020">
            <w:pPr>
              <w:pStyle w:val="ParagraphStyle1"/>
              <w:rPr>
                <w:rFonts w:ascii="Arial" w:hAnsi="Arial" w:cs="Arial"/>
                <w:color w:val="FFFFFF" w:themeColor="background1"/>
              </w:rPr>
            </w:pPr>
            <w:r w:rsidRPr="006F2D05">
              <w:rPr>
                <w:rFonts w:ascii="Arial" w:hAnsi="Arial" w:cs="Arial"/>
                <w:color w:val="FFFFFF" w:themeColor="background1"/>
              </w:rPr>
              <w:t xml:space="preserve">Learning Block </w:t>
            </w:r>
          </w:p>
          <w:p w14:paraId="151DD88D" w14:textId="77777777" w:rsidR="000B6020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Inquiry / </w:t>
            </w:r>
          </w:p>
          <w:p w14:paraId="1FCB76A2" w14:textId="77777777" w:rsidR="00FC3D22" w:rsidRPr="006F2D05" w:rsidRDefault="000B6020" w:rsidP="000B6020">
            <w:pPr>
              <w:pStyle w:val="ParagraphStyle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2D05">
              <w:rPr>
                <w:rFonts w:ascii="Arial" w:hAnsi="Arial" w:cs="Arial"/>
                <w:b/>
                <w:bCs/>
                <w:color w:val="FFFFFF" w:themeColor="background1"/>
              </w:rPr>
              <w:t>Integrated learning</w:t>
            </w:r>
          </w:p>
          <w:p w14:paraId="6C490D4E" w14:textId="157AB702" w:rsidR="00CC3B42" w:rsidRPr="000B6020" w:rsidRDefault="00CC3B42" w:rsidP="000B6020">
            <w:pPr>
              <w:pStyle w:val="ParagraphStyle2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B6020" w14:paraId="2569B3B9" w14:textId="77777777" w:rsidTr="605B9365">
        <w:trPr>
          <w:trHeight w:val="835"/>
        </w:trPr>
        <w:tc>
          <w:tcPr>
            <w:tcW w:w="1940" w:type="dxa"/>
            <w:vMerge/>
          </w:tcPr>
          <w:p w14:paraId="41FD1E06" w14:textId="77777777" w:rsidR="000B6020" w:rsidRPr="00D37B7A" w:rsidRDefault="000B6020" w:rsidP="00FC3D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87A863" w14:textId="77777777" w:rsidR="000B6020" w:rsidRDefault="00775FCE" w:rsidP="000B6020">
            <w:pPr>
              <w:pStyle w:val="ParagraphStyle1"/>
              <w:jc w:val="left"/>
              <w:rPr>
                <w:rStyle w:val="Hyperlink"/>
                <w:caps w:val="0"/>
              </w:rPr>
            </w:pPr>
            <w:hyperlink r:id="rId21" w:history="1">
              <w:r w:rsidR="009A4463">
                <w:rPr>
                  <w:rStyle w:val="Hyperlink"/>
                  <w:caps w:val="0"/>
                </w:rPr>
                <w:t>reception-year2/science/reception-change</w:t>
              </w:r>
            </w:hyperlink>
          </w:p>
          <w:p w14:paraId="61B6B458" w14:textId="77777777" w:rsidR="00544E6A" w:rsidRDefault="00544E6A" w:rsidP="000B6020">
            <w:pPr>
              <w:pStyle w:val="ParagraphStyle1"/>
              <w:jc w:val="left"/>
            </w:pPr>
          </w:p>
          <w:p w14:paraId="2675A38C" w14:textId="55CE2D8F" w:rsidR="00FC2860" w:rsidRPr="00D37B7A" w:rsidRDefault="00775FCE" w:rsidP="000B6020">
            <w:pPr>
              <w:pStyle w:val="ParagraphStyle1"/>
              <w:jc w:val="left"/>
              <w:rPr>
                <w:rFonts w:ascii="Arial" w:hAnsi="Arial" w:cs="Arial"/>
              </w:rPr>
            </w:pPr>
            <w:hyperlink r:id="rId22" w:history="1">
              <w:r w:rsidR="00FC2860">
                <w:rPr>
                  <w:rStyle w:val="Hyperlink"/>
                  <w:caps w:val="0"/>
                </w:rPr>
                <w:t>reception-year-2/human-and-social-sciences/year-1-personal-timeline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F03160" w14:textId="77777777" w:rsidR="00F74F3C" w:rsidRPr="008A4E36" w:rsidRDefault="00F74F3C" w:rsidP="00F74F3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EBEF7CB" w14:textId="77777777" w:rsidR="009A7E3D" w:rsidRPr="00D37B7A" w:rsidRDefault="009A7E3D" w:rsidP="009A7E3D">
            <w:pPr>
              <w:pStyle w:val="ParagraphStyle1"/>
              <w:rPr>
                <w:rFonts w:ascii="Arial" w:eastAsia="Arial" w:hAnsi="Arial" w:cs="Arial"/>
                <w:i/>
                <w:iCs/>
              </w:rPr>
            </w:pPr>
            <w:r w:rsidRPr="605B9365">
              <w:rPr>
                <w:rFonts w:ascii="Arial" w:eastAsia="Arial" w:hAnsi="Arial" w:cs="Arial"/>
                <w:i/>
                <w:iCs/>
              </w:rPr>
              <w:t>We can learn lots about God if we look around us</w:t>
            </w:r>
          </w:p>
          <w:p w14:paraId="0A1003C2" w14:textId="1F34F50C" w:rsidR="000B6020" w:rsidRPr="00E26107" w:rsidRDefault="009A7E3D" w:rsidP="009A7E3D">
            <w:pPr>
              <w:pStyle w:val="ParagraphStyle1"/>
              <w:rPr>
                <w:rFonts w:ascii="Arial" w:eastAsia="Arial" w:hAnsi="Arial" w:cs="Arial"/>
                <w:i/>
                <w:caps w:val="0"/>
              </w:rPr>
            </w:pPr>
            <w:hyperlink r:id="rId23" w:history="1">
              <w:r w:rsidRPr="00E26107">
                <w:rPr>
                  <w:rStyle w:val="Hyperlink"/>
                  <w:rFonts w:ascii="Arial" w:eastAsia="Arial" w:hAnsi="Arial" w:cs="Arial"/>
                  <w:i/>
                  <w:iCs/>
                  <w:caps w:val="0"/>
                </w:rPr>
                <w:t>reception-year-2/religious-education/sample-units-for-online-r-e-learning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6CF169" w14:textId="6E687C9B" w:rsidR="000B6020" w:rsidRPr="00D37B7A" w:rsidRDefault="00775FCE" w:rsidP="009A4463">
            <w:pPr>
              <w:pStyle w:val="ParagraphStyle1"/>
              <w:rPr>
                <w:rFonts w:ascii="Arial" w:hAnsi="Arial" w:cs="Arial"/>
              </w:rPr>
            </w:pPr>
            <w:hyperlink r:id="rId24" w:history="1">
              <w:r w:rsidR="009A4463">
                <w:rPr>
                  <w:rStyle w:val="Hyperlink"/>
                  <w:caps w:val="0"/>
                </w:rPr>
                <w:t>reception-year-2/human-and-social-sciences/year-1-changes-in-education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E6BC7B" w14:textId="77777777" w:rsidR="000B6020" w:rsidRPr="00D37B7A" w:rsidRDefault="000B6020" w:rsidP="605B9365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44047EED" w14:textId="7D2CD993" w:rsidR="000B6020" w:rsidRPr="00D37B7A" w:rsidRDefault="139E79ED" w:rsidP="605B9365">
            <w:pPr>
              <w:pStyle w:val="ParagraphStyle1"/>
              <w:rPr>
                <w:rFonts w:ascii="Arial" w:eastAsia="Arial" w:hAnsi="Arial" w:cs="Arial"/>
                <w:i/>
                <w:iCs/>
              </w:rPr>
            </w:pPr>
            <w:r w:rsidRPr="605B9365">
              <w:rPr>
                <w:rFonts w:ascii="Arial" w:eastAsia="Arial" w:hAnsi="Arial" w:cs="Arial"/>
                <w:i/>
                <w:iCs/>
              </w:rPr>
              <w:t>We can learn lots about God if we look around us</w:t>
            </w:r>
          </w:p>
          <w:p w14:paraId="25760B02" w14:textId="13079B4F" w:rsidR="000B6020" w:rsidRPr="00D37B7A" w:rsidRDefault="00775FCE" w:rsidP="009A4463">
            <w:pPr>
              <w:pStyle w:val="ParagraphStyle1"/>
              <w:rPr>
                <w:caps w:val="0"/>
              </w:rPr>
            </w:pPr>
            <w:hyperlink r:id="rId25" w:history="1">
              <w:r w:rsidR="00077D3F" w:rsidRPr="00E26107">
                <w:rPr>
                  <w:rStyle w:val="Hyperlink"/>
                  <w:rFonts w:ascii="Arial" w:eastAsia="Arial" w:hAnsi="Arial" w:cs="Arial"/>
                  <w:i/>
                  <w:iCs/>
                  <w:caps w:val="0"/>
                </w:rPr>
                <w:t>reception-year-2/religious-education/sample-units-for-online-r-e-learning</w:t>
              </w:r>
            </w:hyperlink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auto"/>
              <w:right w:val="single" w:sz="4" w:space="0" w:color="1A758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5F06F3" w14:textId="768035E9" w:rsidR="000B6020" w:rsidRDefault="00775FCE" w:rsidP="009A4463">
            <w:pPr>
              <w:pStyle w:val="ParagraphStyle1"/>
              <w:rPr>
                <w:rStyle w:val="Hyperlink"/>
                <w:caps w:val="0"/>
              </w:rPr>
            </w:pPr>
            <w:hyperlink r:id="rId26" w:history="1">
              <w:r w:rsidR="009A4463">
                <w:rPr>
                  <w:rStyle w:val="Hyperlink"/>
                  <w:caps w:val="0"/>
                </w:rPr>
                <w:t>reception-year-2/health-physical-education/growing-and-changing</w:t>
              </w:r>
            </w:hyperlink>
          </w:p>
          <w:p w14:paraId="2FA1307E" w14:textId="77777777" w:rsidR="00544E6A" w:rsidRDefault="00544E6A" w:rsidP="009A4463">
            <w:pPr>
              <w:pStyle w:val="ParagraphStyle1"/>
              <w:rPr>
                <w:rStyle w:val="Hyperlink"/>
                <w:caps w:val="0"/>
              </w:rPr>
            </w:pPr>
          </w:p>
          <w:p w14:paraId="3C91189B" w14:textId="2E9A74D1" w:rsidR="00544E6A" w:rsidRPr="00D37B7A" w:rsidRDefault="00775FCE" w:rsidP="009A4463">
            <w:pPr>
              <w:pStyle w:val="ParagraphStyle1"/>
              <w:rPr>
                <w:rFonts w:ascii="Arial" w:hAnsi="Arial" w:cs="Arial"/>
              </w:rPr>
            </w:pPr>
            <w:hyperlink r:id="rId27" w:history="1">
              <w:r w:rsidR="00544E6A">
                <w:rPr>
                  <w:rStyle w:val="Hyperlink"/>
                  <w:caps w:val="0"/>
                </w:rPr>
                <w:t>reception-year-2/the-arts/media-arts</w:t>
              </w:r>
            </w:hyperlink>
          </w:p>
        </w:tc>
      </w:tr>
      <w:tr w:rsidR="00EC003A" w14:paraId="6ECC17DE" w14:textId="77777777" w:rsidTr="605B9365">
        <w:trPr>
          <w:trHeight w:val="567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0A153A" w14:textId="13718339" w:rsidR="00EC003A" w:rsidRPr="00D37B7A" w:rsidRDefault="00C62561" w:rsidP="00EC003A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12.1</w:t>
            </w:r>
            <w:r w:rsidR="00EC003A">
              <w:rPr>
                <w:rFonts w:ascii="Arial" w:hAnsi="Arial" w:cs="Arial"/>
                <w:color w:val="FFFFFF"/>
              </w:rPr>
              <w:t>0</w:t>
            </w:r>
            <w:r w:rsidR="00EC003A" w:rsidRPr="00D37B7A">
              <w:rPr>
                <w:rFonts w:ascii="Arial" w:hAnsi="Arial" w:cs="Arial"/>
                <w:color w:val="FFFFFF"/>
              </w:rPr>
              <w:t>-</w:t>
            </w:r>
            <w:r w:rsidR="00EC003A">
              <w:rPr>
                <w:rFonts w:ascii="Arial" w:hAnsi="Arial" w:cs="Arial"/>
                <w:color w:val="FFFFFF"/>
              </w:rPr>
              <w:t>12.30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7E2539" w14:textId="122ECB1A" w:rsidR="00CC3B42" w:rsidRDefault="00EC003A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 w:rsidR="00CC3B42">
              <w:rPr>
                <w:rFonts w:ascii="Arial" w:hAnsi="Arial" w:cs="Arial"/>
              </w:rPr>
              <w:t>day’s learning</w:t>
            </w:r>
          </w:p>
          <w:p w14:paraId="55DD228B" w14:textId="38A923C8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17FC7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1F830B7C" w14:textId="6B4E46EE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99869E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015C577D" w14:textId="04B71AC0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6FE9D3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4E94F5CE" w14:textId="2430AEB4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D7008C" w14:textId="77777777" w:rsidR="00CC3B42" w:rsidRDefault="00CC3B42" w:rsidP="00CC3B42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Reflection on the </w:t>
            </w:r>
            <w:r>
              <w:rPr>
                <w:rFonts w:ascii="Arial" w:hAnsi="Arial" w:cs="Arial"/>
              </w:rPr>
              <w:t>day’s learning</w:t>
            </w:r>
          </w:p>
          <w:p w14:paraId="43A6BDCC" w14:textId="0C74A25E" w:rsidR="00EC003A" w:rsidRPr="00D37B7A" w:rsidRDefault="00CC3B42" w:rsidP="006F2D05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afternoon</w:t>
            </w:r>
            <w:r w:rsidR="006F2D05">
              <w:rPr>
                <w:rFonts w:ascii="Arial" w:hAnsi="Arial" w:cs="Arial"/>
              </w:rPr>
              <w:t xml:space="preserve"> </w:t>
            </w:r>
          </w:p>
        </w:tc>
      </w:tr>
      <w:tr w:rsidR="00B37FF7" w14:paraId="2E33BDDE" w14:textId="77777777" w:rsidTr="605B9365">
        <w:trPr>
          <w:trHeight w:val="567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FFFFFF" w:themeColor="background1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ED1AE6" w14:textId="573AEEFC" w:rsidR="00B37FF7" w:rsidRDefault="00CC3B42" w:rsidP="00EC003A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12:30-1.45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2DB036" w14:textId="7B448F71" w:rsidR="00B37FF7" w:rsidRPr="00D37B7A" w:rsidRDefault="00CC3B42" w:rsidP="00C62561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CDEC79" w14:textId="26904CF2" w:rsidR="00B37FF7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F5A452" w14:textId="621FB8A3" w:rsidR="00B37FF7" w:rsidRPr="00D37B7A" w:rsidRDefault="00CC3B42" w:rsidP="00EC003A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AD8068" w14:textId="75FB3FCB" w:rsidR="00B37FF7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23EC79" w14:textId="42CB553E" w:rsidR="00B37FF7" w:rsidRPr="00D37B7A" w:rsidRDefault="00CC3B42" w:rsidP="00C831F9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</w:tr>
      <w:tr w:rsidR="00775FCE" w14:paraId="35BD0F2D" w14:textId="77777777" w:rsidTr="605B9365">
        <w:trPr>
          <w:trHeight w:val="567"/>
        </w:trPr>
        <w:tc>
          <w:tcPr>
            <w:tcW w:w="1940" w:type="dxa"/>
            <w:tcBorders>
              <w:top w:val="single" w:sz="4" w:space="0" w:color="FFFFFF" w:themeColor="background1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1A758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285A74" w14:textId="505307AE" w:rsidR="00775FCE" w:rsidRDefault="00775FCE" w:rsidP="00775FCE">
            <w:pPr>
              <w:pStyle w:val="BasicParagraph"/>
              <w:jc w:val="center"/>
              <w:rPr>
                <w:rFonts w:ascii="Arial" w:hAnsi="Arial" w:cs="Arial"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color w:val="FFFFFF"/>
              </w:rPr>
              <w:t>1:45 – 3:00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7F5A6A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learning experiences wellbeing</w:t>
            </w:r>
          </w:p>
          <w:p w14:paraId="4DBC74CA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capabilities reflection</w:t>
            </w:r>
          </w:p>
          <w:p w14:paraId="51D952E2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opportunity for meditation/prayer</w:t>
            </w:r>
          </w:p>
          <w:p w14:paraId="3C22E3CA" w14:textId="748F88C8" w:rsidR="00775FCE" w:rsidRPr="00D37B7A" w:rsidRDefault="00775FCE" w:rsidP="00775FCE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215EF" w14:textId="3B17CBBC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home learning experiences wellbeing</w:t>
            </w:r>
          </w:p>
          <w:p w14:paraId="1AEFB57A" w14:textId="2AF5812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capabilities reflection</w:t>
            </w:r>
          </w:p>
          <w:p w14:paraId="62D56D64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opportunity for meditation/prayer</w:t>
            </w:r>
          </w:p>
          <w:p w14:paraId="21899972" w14:textId="77777777" w:rsidR="00775FCE" w:rsidRPr="00D37B7A" w:rsidRDefault="00775FCE" w:rsidP="00775FCE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307E50" w14:textId="3595C740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home learning experiences wellbeing</w:t>
            </w:r>
          </w:p>
          <w:p w14:paraId="6248C0A7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capabilities reflection</w:t>
            </w:r>
          </w:p>
          <w:p w14:paraId="62247EF3" w14:textId="77777777" w:rsidR="00775FCE" w:rsidRDefault="00775FCE" w:rsidP="00775FCE">
            <w:pPr>
              <w:pStyle w:val="Paragraph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opportunity for meditation/prayer</w:t>
            </w:r>
          </w:p>
          <w:p w14:paraId="36D074D2" w14:textId="77777777" w:rsidR="00775FCE" w:rsidRPr="00D37B7A" w:rsidRDefault="00775FCE" w:rsidP="00775FCE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6AB315" w14:textId="37C11482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home learning experiences wellbeing</w:t>
            </w:r>
          </w:p>
          <w:p w14:paraId="2189913E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capabilities reflection</w:t>
            </w:r>
          </w:p>
          <w:p w14:paraId="132E04E8" w14:textId="7777777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opportunity for meditation/prayer</w:t>
            </w:r>
          </w:p>
          <w:p w14:paraId="761E5DEC" w14:textId="77777777" w:rsidR="00775FCE" w:rsidRPr="00D37B7A" w:rsidRDefault="00775FCE" w:rsidP="00775FCE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64F54F" w14:textId="309CC27A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home learning experiences wellbeing</w:t>
            </w:r>
          </w:p>
          <w:p w14:paraId="350DCCFC" w14:textId="1B0BE9A7" w:rsidR="00775FCE" w:rsidRDefault="00775FCE" w:rsidP="00775FCE">
            <w:pPr>
              <w:pStyle w:val="Paragraph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capabilities reflection</w:t>
            </w:r>
          </w:p>
          <w:p w14:paraId="55306C25" w14:textId="77777777" w:rsidR="00775FCE" w:rsidRDefault="00775FCE" w:rsidP="00775FCE">
            <w:pPr>
              <w:pStyle w:val="Paragraph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opportunity for meditation/prayer</w:t>
            </w:r>
          </w:p>
          <w:p w14:paraId="06062B70" w14:textId="77777777" w:rsidR="00775FCE" w:rsidRPr="00D37B7A" w:rsidRDefault="00775FCE" w:rsidP="00775FCE">
            <w:pPr>
              <w:pStyle w:val="ParagraphStyle1"/>
              <w:rPr>
                <w:rFonts w:ascii="Arial" w:hAnsi="Arial" w:cs="Arial"/>
              </w:rPr>
            </w:pPr>
          </w:p>
        </w:tc>
      </w:tr>
      <w:bookmarkEnd w:id="0"/>
    </w:tbl>
    <w:p w14:paraId="71B234B1" w14:textId="1F9E8C1F" w:rsidR="00B1766C" w:rsidRDefault="00B1766C" w:rsidP="00C62561">
      <w:pPr>
        <w:rPr>
          <w:color w:val="B4DD05"/>
        </w:rPr>
      </w:pPr>
    </w:p>
    <w:p w14:paraId="2072527C" w14:textId="5CD334FD" w:rsidR="00230A2C" w:rsidRDefault="00230A2C" w:rsidP="00C62561">
      <w:pPr>
        <w:rPr>
          <w:color w:val="B4DD05"/>
        </w:rPr>
      </w:pPr>
    </w:p>
    <w:p w14:paraId="7281692C" w14:textId="53B366B3" w:rsidR="00D44CE3" w:rsidRPr="004D454B" w:rsidRDefault="00D44CE3" w:rsidP="004D454B">
      <w:pPr>
        <w:ind w:left="2835"/>
        <w:rPr>
          <w:rFonts w:ascii="Arial" w:hAnsi="Arial" w:cs="Arial"/>
          <w:sz w:val="24"/>
          <w:szCs w:val="24"/>
        </w:rPr>
      </w:pPr>
      <w:r w:rsidRPr="004D454B">
        <w:rPr>
          <w:rFonts w:ascii="Arial" w:hAnsi="Arial" w:cs="Arial"/>
          <w:b/>
          <w:sz w:val="26"/>
          <w:szCs w:val="26"/>
        </w:rPr>
        <w:t>Inquiry</w:t>
      </w:r>
      <w:r w:rsidR="004C694D" w:rsidRPr="004D454B">
        <w:rPr>
          <w:rFonts w:ascii="Arial" w:hAnsi="Arial" w:cs="Arial"/>
          <w:b/>
          <w:sz w:val="26"/>
          <w:szCs w:val="26"/>
        </w:rPr>
        <w:t xml:space="preserve"> / Integrated learning</w:t>
      </w:r>
      <w:r w:rsidR="004C694D" w:rsidRPr="004D454B">
        <w:rPr>
          <w:rFonts w:ascii="Arial" w:hAnsi="Arial" w:cs="Arial"/>
          <w:sz w:val="24"/>
          <w:szCs w:val="24"/>
        </w:rPr>
        <w:t xml:space="preserve"> could include any of the following</w:t>
      </w:r>
      <w:r w:rsidR="00230A2C" w:rsidRPr="004D454B">
        <w:rPr>
          <w:rFonts w:ascii="Arial" w:hAnsi="Arial" w:cs="Arial"/>
          <w:sz w:val="24"/>
          <w:szCs w:val="24"/>
        </w:rPr>
        <w:t xml:space="preserve">: </w:t>
      </w:r>
    </w:p>
    <w:p w14:paraId="2DA4B4DD" w14:textId="34493783" w:rsidR="00230A2C" w:rsidRDefault="006B1BF9" w:rsidP="004D454B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RE, HASS, </w:t>
      </w:r>
      <w:r w:rsidR="004C694D" w:rsidRPr="004D454B">
        <w:rPr>
          <w:rFonts w:ascii="Arial" w:hAnsi="Arial" w:cs="Arial"/>
          <w:sz w:val="24"/>
          <w:szCs w:val="24"/>
        </w:rPr>
        <w:t>Arts,</w:t>
      </w:r>
      <w:r>
        <w:rPr>
          <w:rFonts w:ascii="Arial" w:hAnsi="Arial" w:cs="Arial"/>
          <w:sz w:val="24"/>
          <w:szCs w:val="24"/>
        </w:rPr>
        <w:t xml:space="preserve"> Science, English, Mathematics, </w:t>
      </w:r>
      <w:r w:rsidR="004C694D" w:rsidRPr="004D454B">
        <w:rPr>
          <w:rFonts w:ascii="Arial" w:hAnsi="Arial" w:cs="Arial"/>
          <w:sz w:val="24"/>
          <w:szCs w:val="24"/>
        </w:rPr>
        <w:t xml:space="preserve">Technologies, Health and PE, </w:t>
      </w:r>
      <w:r w:rsidR="00230A2C" w:rsidRPr="004D454B">
        <w:rPr>
          <w:rFonts w:ascii="Arial" w:hAnsi="Arial" w:cs="Arial"/>
          <w:sz w:val="24"/>
          <w:szCs w:val="24"/>
        </w:rPr>
        <w:t>Languages</w:t>
      </w:r>
    </w:p>
    <w:p w14:paraId="6C1AFDC3" w14:textId="21688C68" w:rsidR="00061FD2" w:rsidRDefault="000258B4" w:rsidP="004D454B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</w:t>
      </w:r>
      <w:r w:rsidR="00061FD2">
        <w:rPr>
          <w:rFonts w:ascii="Arial" w:hAnsi="Arial" w:cs="Arial"/>
          <w:sz w:val="24"/>
          <w:szCs w:val="24"/>
        </w:rPr>
        <w:t xml:space="preserve"> </w:t>
      </w:r>
      <w:r w:rsidR="006B1BF9">
        <w:rPr>
          <w:rFonts w:ascii="Arial" w:hAnsi="Arial" w:cs="Arial"/>
          <w:sz w:val="24"/>
          <w:szCs w:val="24"/>
        </w:rPr>
        <w:t xml:space="preserve">the </w:t>
      </w:r>
      <w:r w:rsidR="00061FD2">
        <w:rPr>
          <w:rFonts w:ascii="Arial" w:hAnsi="Arial" w:cs="Arial"/>
          <w:sz w:val="24"/>
          <w:szCs w:val="24"/>
        </w:rPr>
        <w:t>interests and curiosities of the students</w:t>
      </w:r>
    </w:p>
    <w:p w14:paraId="5733DF32" w14:textId="7C0655AE" w:rsidR="004D454B" w:rsidRDefault="004D454B" w:rsidP="004D454B">
      <w:pPr>
        <w:ind w:left="2835"/>
        <w:rPr>
          <w:rFonts w:ascii="Arial" w:hAnsi="Arial" w:cs="Arial"/>
          <w:sz w:val="24"/>
          <w:szCs w:val="24"/>
        </w:rPr>
      </w:pPr>
    </w:p>
    <w:p w14:paraId="1A11F038" w14:textId="3D395F7F" w:rsidR="004D454B" w:rsidRDefault="004D454B" w:rsidP="004D454B">
      <w:pPr>
        <w:ind w:left="2835"/>
        <w:rPr>
          <w:rFonts w:ascii="Arial" w:hAnsi="Arial" w:cs="Arial"/>
          <w:sz w:val="24"/>
          <w:szCs w:val="24"/>
        </w:rPr>
      </w:pPr>
    </w:p>
    <w:p w14:paraId="5D116C18" w14:textId="66C4DCC5" w:rsidR="004D454B" w:rsidRDefault="004D454B" w:rsidP="004D454B">
      <w:pPr>
        <w:ind w:left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Home learning experiences</w:t>
      </w:r>
      <w:r w:rsidRPr="004D454B">
        <w:rPr>
          <w:rFonts w:ascii="Arial" w:hAnsi="Arial" w:cs="Arial"/>
          <w:b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</w:rPr>
        <w:t>wellbeing</w:t>
      </w:r>
    </w:p>
    <w:p w14:paraId="02323935" w14:textId="29145E62" w:rsidR="000258B4" w:rsidRPr="008056C5" w:rsidRDefault="006B1BF9" w:rsidP="008056C5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time should be f</w:t>
      </w:r>
      <w:r w:rsidR="008056C5">
        <w:rPr>
          <w:rFonts w:ascii="Arial" w:hAnsi="Arial" w:cs="Arial"/>
          <w:sz w:val="24"/>
          <w:szCs w:val="24"/>
        </w:rPr>
        <w:t xml:space="preserve">lexible, </w:t>
      </w:r>
      <w:r>
        <w:rPr>
          <w:rFonts w:ascii="Arial" w:hAnsi="Arial" w:cs="Arial"/>
          <w:sz w:val="24"/>
          <w:szCs w:val="24"/>
        </w:rPr>
        <w:t>will</w:t>
      </w:r>
      <w:r w:rsidR="008056C5">
        <w:rPr>
          <w:rFonts w:ascii="Arial" w:hAnsi="Arial" w:cs="Arial"/>
          <w:sz w:val="24"/>
          <w:szCs w:val="24"/>
        </w:rPr>
        <w:t xml:space="preserve"> look different in different homes</w:t>
      </w:r>
      <w:r>
        <w:rPr>
          <w:rFonts w:ascii="Arial" w:hAnsi="Arial" w:cs="Arial"/>
          <w:sz w:val="24"/>
          <w:szCs w:val="24"/>
        </w:rPr>
        <w:t xml:space="preserve">, and </w:t>
      </w:r>
      <w:proofErr w:type="gramStart"/>
      <w:r>
        <w:rPr>
          <w:rFonts w:ascii="Arial" w:hAnsi="Arial" w:cs="Arial"/>
          <w:sz w:val="24"/>
          <w:szCs w:val="24"/>
        </w:rPr>
        <w:t>takes into account</w:t>
      </w:r>
      <w:proofErr w:type="gramEnd"/>
      <w:r>
        <w:rPr>
          <w:rFonts w:ascii="Arial" w:hAnsi="Arial" w:cs="Arial"/>
          <w:sz w:val="24"/>
          <w:szCs w:val="24"/>
        </w:rPr>
        <w:t xml:space="preserve"> the varying home contexts of students</w:t>
      </w:r>
    </w:p>
    <w:p w14:paraId="29565453" w14:textId="6A8EA7A6" w:rsidR="004D454B" w:rsidRDefault="006B1BF9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choice of experiences c</w:t>
      </w:r>
      <w:r w:rsidR="004D454B">
        <w:rPr>
          <w:rFonts w:ascii="Arial" w:hAnsi="Arial" w:cs="Arial"/>
          <w:sz w:val="24"/>
          <w:szCs w:val="24"/>
        </w:rPr>
        <w:t xml:space="preserve">ould </w:t>
      </w:r>
      <w:r w:rsidR="00B47826">
        <w:rPr>
          <w:rFonts w:ascii="Arial" w:hAnsi="Arial" w:cs="Arial"/>
          <w:sz w:val="24"/>
          <w:szCs w:val="24"/>
        </w:rPr>
        <w:t>come from a</w:t>
      </w:r>
      <w:r w:rsidR="00C7752F">
        <w:rPr>
          <w:rFonts w:ascii="Arial" w:hAnsi="Arial" w:cs="Arial"/>
          <w:sz w:val="24"/>
          <w:szCs w:val="24"/>
        </w:rPr>
        <w:t xml:space="preserve"> negotiation between the child and</w:t>
      </w:r>
      <w:r w:rsidR="004D454B">
        <w:rPr>
          <w:rFonts w:ascii="Arial" w:hAnsi="Arial" w:cs="Arial"/>
          <w:sz w:val="24"/>
          <w:szCs w:val="24"/>
        </w:rPr>
        <w:t xml:space="preserve"> parents/carers (where appropriate</w:t>
      </w:r>
      <w:r w:rsidR="00B47826">
        <w:rPr>
          <w:rFonts w:ascii="Arial" w:hAnsi="Arial" w:cs="Arial"/>
          <w:sz w:val="24"/>
          <w:szCs w:val="24"/>
        </w:rPr>
        <w:t xml:space="preserve"> and possible</w:t>
      </w:r>
      <w:r w:rsidR="004D454B">
        <w:rPr>
          <w:rFonts w:ascii="Arial" w:hAnsi="Arial" w:cs="Arial"/>
          <w:sz w:val="24"/>
          <w:szCs w:val="24"/>
        </w:rPr>
        <w:t>)</w:t>
      </w:r>
    </w:p>
    <w:p w14:paraId="2F28E071" w14:textId="34A18ADF" w:rsidR="004D454B" w:rsidRDefault="006B1BF9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teacher might support students and families</w:t>
      </w:r>
      <w:r w:rsidR="00C7752F">
        <w:rPr>
          <w:rFonts w:ascii="Arial" w:hAnsi="Arial" w:cs="Arial"/>
          <w:sz w:val="24"/>
          <w:szCs w:val="24"/>
        </w:rPr>
        <w:t xml:space="preserve"> with ideas (where needed)</w:t>
      </w:r>
    </w:p>
    <w:p w14:paraId="113DC32B" w14:textId="24A522E4" w:rsidR="00C7752F" w:rsidRDefault="006B1BF9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could be e</w:t>
      </w:r>
      <w:r w:rsidR="00C7752F">
        <w:rPr>
          <w:rFonts w:ascii="Arial" w:hAnsi="Arial" w:cs="Arial"/>
          <w:sz w:val="24"/>
          <w:szCs w:val="24"/>
        </w:rPr>
        <w:t>ncouraged to be offline</w:t>
      </w:r>
      <w:r>
        <w:rPr>
          <w:rFonts w:ascii="Arial" w:hAnsi="Arial" w:cs="Arial"/>
          <w:sz w:val="24"/>
          <w:szCs w:val="24"/>
        </w:rPr>
        <w:t xml:space="preserve"> at least some of the time</w:t>
      </w:r>
      <w:r w:rsidR="00C7752F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it </w:t>
      </w:r>
      <w:r w:rsidR="00C7752F">
        <w:rPr>
          <w:rFonts w:ascii="Arial" w:hAnsi="Arial" w:cs="Arial"/>
          <w:sz w:val="24"/>
          <w:szCs w:val="24"/>
        </w:rPr>
        <w:t>could involve outside time</w:t>
      </w:r>
    </w:p>
    <w:p w14:paraId="29935CF4" w14:textId="69D14E71" w:rsidR="00B47826" w:rsidRDefault="006B1BF9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c</w:t>
      </w:r>
      <w:r w:rsidR="00B47826">
        <w:rPr>
          <w:rFonts w:ascii="Arial" w:hAnsi="Arial" w:cs="Arial"/>
          <w:sz w:val="24"/>
          <w:szCs w:val="24"/>
        </w:rPr>
        <w:t xml:space="preserve">ould produce texts, artefacts or knowledge to share with the class </w:t>
      </w:r>
      <w:r>
        <w:rPr>
          <w:rFonts w:ascii="Arial" w:hAnsi="Arial" w:cs="Arial"/>
          <w:sz w:val="24"/>
          <w:szCs w:val="24"/>
        </w:rPr>
        <w:t>at another time</w:t>
      </w:r>
    </w:p>
    <w:p w14:paraId="1DBB2E07" w14:textId="2114CEB3" w:rsidR="0086673F" w:rsidRDefault="0086673F" w:rsidP="004D454B">
      <w:pPr>
        <w:pStyle w:val="ListParagraph"/>
        <w:numPr>
          <w:ilvl w:val="0"/>
          <w:numId w:val="2"/>
        </w:numPr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for stillness is important </w:t>
      </w:r>
    </w:p>
    <w:p w14:paraId="2414C106" w14:textId="75372708" w:rsidR="00C7752F" w:rsidRDefault="00C7752F" w:rsidP="00C7752F">
      <w:pPr>
        <w:ind w:left="2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examples could include:</w:t>
      </w:r>
    </w:p>
    <w:p w14:paraId="5FE149BA" w14:textId="48A94140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gardening </w:t>
      </w:r>
      <w:proofErr w:type="gramStart"/>
      <w:r>
        <w:rPr>
          <w:rFonts w:ascii="Arial" w:hAnsi="Arial" w:cs="Arial"/>
          <w:sz w:val="24"/>
          <w:szCs w:val="24"/>
        </w:rPr>
        <w:t>project</w:t>
      </w:r>
      <w:proofErr w:type="gramEnd"/>
    </w:p>
    <w:p w14:paraId="20391BBA" w14:textId="550848CA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Cooking</w:t>
      </w:r>
    </w:p>
    <w:p w14:paraId="021EA653" w14:textId="364A6BA4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/ Craft projects</w:t>
      </w:r>
    </w:p>
    <w:p w14:paraId="60103869" w14:textId="55749503" w:rsidR="0086673F" w:rsidRDefault="0086673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Prayer </w:t>
      </w:r>
    </w:p>
    <w:p w14:paraId="1E161BD7" w14:textId="12F110DE" w:rsidR="00C7752F" w:rsidRDefault="00C7752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Everyday life skills,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47826">
        <w:rPr>
          <w:rFonts w:ascii="Arial" w:hAnsi="Arial" w:cs="Arial"/>
          <w:sz w:val="24"/>
          <w:szCs w:val="24"/>
        </w:rPr>
        <w:t>learning to make</w:t>
      </w:r>
      <w:r>
        <w:rPr>
          <w:rFonts w:ascii="Arial" w:hAnsi="Arial" w:cs="Arial"/>
          <w:sz w:val="24"/>
          <w:szCs w:val="24"/>
        </w:rPr>
        <w:t xml:space="preserve"> their bed</w:t>
      </w:r>
    </w:p>
    <w:p w14:paraId="6031139B" w14:textId="41EE1951" w:rsidR="00C7752F" w:rsidRDefault="0086673F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 </w:t>
      </w:r>
      <w:r w:rsidR="00C7752F">
        <w:rPr>
          <w:rFonts w:ascii="Arial" w:hAnsi="Arial" w:cs="Arial"/>
          <w:sz w:val="24"/>
          <w:szCs w:val="24"/>
        </w:rPr>
        <w:t>Meditation, quiet time</w:t>
      </w:r>
    </w:p>
    <w:p w14:paraId="1A261EE3" w14:textId="729C2C6A" w:rsidR="00C7752F" w:rsidRDefault="00061FD2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Going for a walk </w:t>
      </w:r>
      <w:r w:rsidR="000258B4">
        <w:rPr>
          <w:rFonts w:ascii="Arial" w:hAnsi="Arial" w:cs="Arial"/>
          <w:sz w:val="24"/>
          <w:szCs w:val="24"/>
        </w:rPr>
        <w:t xml:space="preserve">around the block, </w:t>
      </w:r>
      <w:r>
        <w:rPr>
          <w:rFonts w:ascii="Arial" w:hAnsi="Arial" w:cs="Arial"/>
          <w:sz w:val="24"/>
          <w:szCs w:val="24"/>
        </w:rPr>
        <w:t xml:space="preserve">perhaps taking photos of things in the </w:t>
      </w:r>
      <w:r w:rsidR="006B1BF9">
        <w:rPr>
          <w:rFonts w:ascii="Arial" w:hAnsi="Arial" w:cs="Arial"/>
          <w:sz w:val="24"/>
          <w:szCs w:val="24"/>
        </w:rPr>
        <w:t>environment to use to make a digital book</w:t>
      </w:r>
    </w:p>
    <w:p w14:paraId="2BF06DE4" w14:textId="4520D65C" w:rsidR="00061FD2" w:rsidRDefault="00061FD2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and writing a letter to grandparents</w:t>
      </w:r>
    </w:p>
    <w:p w14:paraId="17CC6CBA" w14:textId="1019B960" w:rsidR="00B47826" w:rsidRDefault="00B47826" w:rsidP="00C7752F">
      <w:pPr>
        <w:pStyle w:val="ListParagraph"/>
        <w:numPr>
          <w:ilvl w:val="0"/>
          <w:numId w:val="2"/>
        </w:num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time</w:t>
      </w:r>
    </w:p>
    <w:p w14:paraId="447966DD" w14:textId="46826721" w:rsidR="00B47826" w:rsidRDefault="00B47826" w:rsidP="00B47826">
      <w:pPr>
        <w:rPr>
          <w:rFonts w:ascii="Arial" w:hAnsi="Arial" w:cs="Arial"/>
          <w:sz w:val="24"/>
          <w:szCs w:val="24"/>
        </w:rPr>
      </w:pPr>
    </w:p>
    <w:p w14:paraId="13BB2CB7" w14:textId="77777777" w:rsidR="00B47826" w:rsidRPr="00B47826" w:rsidRDefault="00B47826" w:rsidP="00B47826">
      <w:pPr>
        <w:rPr>
          <w:rFonts w:ascii="Arial" w:hAnsi="Arial" w:cs="Arial"/>
          <w:sz w:val="24"/>
          <w:szCs w:val="24"/>
        </w:rPr>
      </w:pPr>
    </w:p>
    <w:p w14:paraId="73943681" w14:textId="4323AC16" w:rsidR="00061FD2" w:rsidRPr="00B47826" w:rsidRDefault="00061FD2" w:rsidP="00B47826">
      <w:pPr>
        <w:rPr>
          <w:rFonts w:ascii="Arial" w:hAnsi="Arial" w:cs="Arial"/>
          <w:sz w:val="24"/>
          <w:szCs w:val="24"/>
        </w:rPr>
      </w:pPr>
    </w:p>
    <w:sectPr w:rsidR="00061FD2" w:rsidRPr="00B47826" w:rsidSect="00D37B7A">
      <w:headerReference w:type="default" r:id="rId28"/>
      <w:pgSz w:w="23811" w:h="16838" w:orient="landscape" w:code="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341C" w14:textId="77777777" w:rsidR="00325107" w:rsidRDefault="00325107" w:rsidP="00D37B7A">
      <w:pPr>
        <w:spacing w:after="0" w:line="240" w:lineRule="auto"/>
      </w:pPr>
      <w:r>
        <w:separator/>
      </w:r>
    </w:p>
  </w:endnote>
  <w:endnote w:type="continuationSeparator" w:id="0">
    <w:p w14:paraId="63377D09" w14:textId="77777777" w:rsidR="00325107" w:rsidRDefault="00325107" w:rsidP="00D37B7A">
      <w:pPr>
        <w:spacing w:after="0" w:line="240" w:lineRule="auto"/>
      </w:pPr>
      <w:r>
        <w:continuationSeparator/>
      </w:r>
    </w:p>
  </w:endnote>
  <w:endnote w:type="continuationNotice" w:id="1">
    <w:p w14:paraId="309C36AF" w14:textId="77777777" w:rsidR="00325107" w:rsidRDefault="00325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6C24F" w14:textId="77777777" w:rsidR="00325107" w:rsidRDefault="00325107" w:rsidP="00D37B7A">
      <w:pPr>
        <w:spacing w:after="0" w:line="240" w:lineRule="auto"/>
      </w:pPr>
      <w:r>
        <w:separator/>
      </w:r>
    </w:p>
  </w:footnote>
  <w:footnote w:type="continuationSeparator" w:id="0">
    <w:p w14:paraId="55316AC9" w14:textId="77777777" w:rsidR="00325107" w:rsidRDefault="00325107" w:rsidP="00D37B7A">
      <w:pPr>
        <w:spacing w:after="0" w:line="240" w:lineRule="auto"/>
      </w:pPr>
      <w:r>
        <w:continuationSeparator/>
      </w:r>
    </w:p>
  </w:footnote>
  <w:footnote w:type="continuationNotice" w:id="1">
    <w:p w14:paraId="4EE4A463" w14:textId="77777777" w:rsidR="00325107" w:rsidRDefault="00325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5306" w14:textId="52B0067A" w:rsidR="00D37B7A" w:rsidRPr="00D37B7A" w:rsidRDefault="00D37B7A" w:rsidP="00D37B7A">
    <w:pPr>
      <w:tabs>
        <w:tab w:val="right" w:pos="22113"/>
      </w:tabs>
      <w:autoSpaceDE w:val="0"/>
      <w:autoSpaceDN w:val="0"/>
      <w:adjustRightInd w:val="0"/>
      <w:spacing w:after="0" w:line="288" w:lineRule="auto"/>
      <w:ind w:left="284"/>
      <w:textAlignment w:val="center"/>
      <w:rPr>
        <w:rFonts w:ascii="Arial" w:hAnsi="Arial" w:cs="Arial"/>
        <w:b/>
        <w:bCs/>
        <w:color w:val="1A758A"/>
        <w:sz w:val="44"/>
        <w:szCs w:val="44"/>
        <w:lang w:val="en-US"/>
      </w:rPr>
    </w:pP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 xml:space="preserve">Year </w:t>
    </w:r>
    <w:r w:rsidR="00A94643">
      <w:rPr>
        <w:rFonts w:ascii="Arial" w:hAnsi="Arial" w:cs="Arial"/>
        <w:b/>
        <w:bCs/>
        <w:color w:val="1A758A"/>
        <w:sz w:val="44"/>
        <w:szCs w:val="44"/>
        <w:lang w:val="en-US"/>
      </w:rPr>
      <w:t>R-2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 xml:space="preserve"> Timetable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ab/>
      <w:t>Template Sample</w:t>
    </w:r>
  </w:p>
  <w:p w14:paraId="1D96AE4B" w14:textId="77777777" w:rsidR="00D37B7A" w:rsidRDefault="00D37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42A54"/>
    <w:multiLevelType w:val="hybridMultilevel"/>
    <w:tmpl w:val="13A4CDB4"/>
    <w:lvl w:ilvl="0" w:tplc="FB56AF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5CA4"/>
    <w:multiLevelType w:val="hybridMultilevel"/>
    <w:tmpl w:val="4FEEC4BE"/>
    <w:lvl w:ilvl="0" w:tplc="EB5846C4">
      <w:start w:val="1"/>
      <w:numFmt w:val="bullet"/>
      <w:lvlText w:val="-"/>
      <w:lvlJc w:val="left"/>
      <w:pPr>
        <w:ind w:left="15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7A"/>
    <w:rsid w:val="000258B4"/>
    <w:rsid w:val="000416C5"/>
    <w:rsid w:val="00061FD2"/>
    <w:rsid w:val="00066D95"/>
    <w:rsid w:val="00077D3F"/>
    <w:rsid w:val="000B6020"/>
    <w:rsid w:val="000C2FFE"/>
    <w:rsid w:val="00151ABE"/>
    <w:rsid w:val="00151F05"/>
    <w:rsid w:val="001628E1"/>
    <w:rsid w:val="00206BB5"/>
    <w:rsid w:val="00230A2C"/>
    <w:rsid w:val="002D1E02"/>
    <w:rsid w:val="00325107"/>
    <w:rsid w:val="0043326B"/>
    <w:rsid w:val="004807ED"/>
    <w:rsid w:val="004C694D"/>
    <w:rsid w:val="004D31B4"/>
    <w:rsid w:val="004D454B"/>
    <w:rsid w:val="004E489F"/>
    <w:rsid w:val="0050721A"/>
    <w:rsid w:val="00544E6A"/>
    <w:rsid w:val="006B1BF9"/>
    <w:rsid w:val="006F2D05"/>
    <w:rsid w:val="00714D47"/>
    <w:rsid w:val="0073367A"/>
    <w:rsid w:val="00775FCE"/>
    <w:rsid w:val="008056C5"/>
    <w:rsid w:val="00811E23"/>
    <w:rsid w:val="00825684"/>
    <w:rsid w:val="0086673F"/>
    <w:rsid w:val="0087348E"/>
    <w:rsid w:val="008A4E36"/>
    <w:rsid w:val="008F4A6B"/>
    <w:rsid w:val="00935885"/>
    <w:rsid w:val="00945EB5"/>
    <w:rsid w:val="00955918"/>
    <w:rsid w:val="00960E51"/>
    <w:rsid w:val="009A4463"/>
    <w:rsid w:val="009A7E3D"/>
    <w:rsid w:val="00A114A9"/>
    <w:rsid w:val="00A94643"/>
    <w:rsid w:val="00B1766C"/>
    <w:rsid w:val="00B17C3F"/>
    <w:rsid w:val="00B37FF7"/>
    <w:rsid w:val="00B47826"/>
    <w:rsid w:val="00B61C63"/>
    <w:rsid w:val="00BB78EE"/>
    <w:rsid w:val="00C62561"/>
    <w:rsid w:val="00C7752F"/>
    <w:rsid w:val="00C831F9"/>
    <w:rsid w:val="00CC3B42"/>
    <w:rsid w:val="00CE68F8"/>
    <w:rsid w:val="00D37B7A"/>
    <w:rsid w:val="00D44CE3"/>
    <w:rsid w:val="00E13904"/>
    <w:rsid w:val="00E26107"/>
    <w:rsid w:val="00E52A59"/>
    <w:rsid w:val="00E86063"/>
    <w:rsid w:val="00EC003A"/>
    <w:rsid w:val="00F74F3C"/>
    <w:rsid w:val="00F75168"/>
    <w:rsid w:val="00FB3A8E"/>
    <w:rsid w:val="00FC2860"/>
    <w:rsid w:val="00FC3D22"/>
    <w:rsid w:val="139E79ED"/>
    <w:rsid w:val="58126C3F"/>
    <w:rsid w:val="605B9365"/>
    <w:rsid w:val="631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6D1FE"/>
  <w15:chartTrackingRefBased/>
  <w15:docId w15:val="{FAD3A57A-76FF-46AF-88F0-5DC3D2B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37B7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 Med" w:hAnsi="HelveticaNeueLT Std Med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D37B7A"/>
  </w:style>
  <w:style w:type="paragraph" w:customStyle="1" w:styleId="ParagraphStyle1">
    <w:name w:val="Paragraph Style 1"/>
    <w:basedOn w:val="NoParagraphStyle"/>
    <w:uiPriority w:val="99"/>
    <w:rsid w:val="00D37B7A"/>
    <w:pPr>
      <w:suppressAutoHyphens/>
      <w:jc w:val="center"/>
    </w:pPr>
    <w:rPr>
      <w:rFonts w:cs="HelveticaNeueLT Std Med"/>
      <w:caps/>
      <w:sz w:val="18"/>
      <w:szCs w:val="18"/>
    </w:rPr>
  </w:style>
  <w:style w:type="paragraph" w:customStyle="1" w:styleId="ParagraphStyle2">
    <w:name w:val="Paragraph Style 2"/>
    <w:basedOn w:val="ParagraphStyle1"/>
    <w:uiPriority w:val="99"/>
    <w:rsid w:val="00D37B7A"/>
    <w:rPr>
      <w:caps w:val="0"/>
      <w:color w:val="1A758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7A"/>
  </w:style>
  <w:style w:type="paragraph" w:styleId="Footer">
    <w:name w:val="footer"/>
    <w:basedOn w:val="Normal"/>
    <w:link w:val="Foot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7A"/>
  </w:style>
  <w:style w:type="paragraph" w:styleId="ListParagraph">
    <w:name w:val="List Paragraph"/>
    <w:basedOn w:val="Normal"/>
    <w:uiPriority w:val="34"/>
    <w:qFormat/>
    <w:rsid w:val="004D4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F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3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sa.catholic.edu.au/learning-online/learning-resources/reception-year-2/english/communicating" TargetMode="External"/><Relationship Id="rId18" Type="http://schemas.openxmlformats.org/officeDocument/2006/relationships/hyperlink" Target="https://www.cesa.catholic.edu.au/learning-online/learning-resources/reception-year-2/mathematics/mathematical-fluency" TargetMode="External"/><Relationship Id="rId26" Type="http://schemas.openxmlformats.org/officeDocument/2006/relationships/hyperlink" Target="https://www.cesa.catholic.edu.au/learning-online/learning-resources/reception-year-2/health-physical-education/growing-and-chang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sa.catholic.edu.au/learning-resources/r-y2/science/reception-chang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esa.catholic.edu.au/learning-online/learning-resources/reception-year-2/english/encouraging-good-reading-habits" TargetMode="External"/><Relationship Id="rId17" Type="http://schemas.openxmlformats.org/officeDocument/2006/relationships/hyperlink" Target="https://www.cesa.catholic.edu.au/learning-online/learning-resources/reception-year-2/mathematics/year-2-number-and-algebra" TargetMode="External"/><Relationship Id="rId25" Type="http://schemas.openxmlformats.org/officeDocument/2006/relationships/hyperlink" Target="https://www.cesa.catholic.edu.au/learning-online/learning-resources/reception-year-2/religious-education/sample-units-for-online-r-e-lear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sa.catholic.edu.au/learning-resources/r-y2/mathematics/year-1-number-and-algebra" TargetMode="External"/><Relationship Id="rId20" Type="http://schemas.openxmlformats.org/officeDocument/2006/relationships/hyperlink" Target="https://www.cesa.catholic.edu.au/learning-online/learning-resources/reception-year-2/mathematics/year-1-measurement-and-geometr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a.catholic.edu.au/learning-online/learning-resources/reception-year-2/english/phonics-and-word-knowledge" TargetMode="External"/><Relationship Id="rId24" Type="http://schemas.openxmlformats.org/officeDocument/2006/relationships/hyperlink" Target="https://www.cesa.catholic.edu.au/learning-online/learning-resources/reception-year-2/human-and-social-sciences/year-1-changes-in-educ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esa.catholic.edu.au/learning-online/learning-resources/reception-year-2/english/using-literacy-in-different-ways-" TargetMode="External"/><Relationship Id="rId23" Type="http://schemas.openxmlformats.org/officeDocument/2006/relationships/hyperlink" Target="https://www.cesa.catholic.edu.au/learning-online/learning-resources/reception-year-2/religious-education/sample-units-for-online-r-e-learning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esa.catholic.edu.au/learning-online/learning-resources/reception-year-2/mathematics/year-2-measurement-and-geomet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sa.catholic.edu.au/learning-online/learning-resources/reception-year-2/english/encouraging-good-reading-habits" TargetMode="External"/><Relationship Id="rId22" Type="http://schemas.openxmlformats.org/officeDocument/2006/relationships/hyperlink" Target="https://www.cesa.catholic.edu.au/learning-online/learning-resources/reception-year-2/human-and-social-sciences/year-1-personal-timeline" TargetMode="External"/><Relationship Id="rId27" Type="http://schemas.openxmlformats.org/officeDocument/2006/relationships/hyperlink" Target="https://www.cesa.catholic.edu.au/learning-online/learning-resources/reception-year-2/the-arts/media-ar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9" ma:contentTypeDescription="Create a new document." ma:contentTypeScope="" ma:versionID="a05d0633ca99836abd1398d56cdaf8c9">
  <xsd:schema xmlns:xsd="http://www.w3.org/2001/XMLSchema" xmlns:xs="http://www.w3.org/2001/XMLSchema" xmlns:p="http://schemas.microsoft.com/office/2006/metadata/properties" xmlns:ns1="http://schemas.microsoft.com/sharepoint/v3" xmlns:ns2="7ba14e37-9aa9-4039-87a3-c66240fd0a6e" xmlns:ns3="4cdb8299-3d89-4e0d-803d-83071c192d0d" targetNamespace="http://schemas.microsoft.com/office/2006/metadata/properties" ma:root="true" ma:fieldsID="63e020e05259e2c7b82a5a6bc7316f22" ns1:_="" ns2:_="" ns3:_="">
    <xsd:import namespace="http://schemas.microsoft.com/sharepoint/v3"/>
    <xsd:import namespace="7ba14e37-9aa9-4039-87a3-c66240fd0a6e"/>
    <xsd:import namespace="4cdb8299-3d89-4e0d-803d-83071c192d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69AD-E1B2-426E-98DA-891E9AB7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14e37-9aa9-4039-87a3-c66240fd0a6e"/>
    <ds:schemaRef ds:uri="4cdb8299-3d89-4e0d-803d-83071c19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F244E-F6A4-4D4D-AD4B-90595D57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BE1C-D8A1-413A-B32A-5BB0E28996D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7ba14e37-9aa9-4039-87a3-c66240fd0a6e"/>
    <ds:schemaRef ds:uri="4cdb8299-3d89-4e0d-803d-83071c192d0d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429A97-694B-4FBC-9654-7763911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Siobhan (CESA)</dc:creator>
  <cp:keywords/>
  <dc:description/>
  <cp:lastModifiedBy>McCard, Annette (CESA)</cp:lastModifiedBy>
  <cp:revision>15</cp:revision>
  <dcterms:created xsi:type="dcterms:W3CDTF">2020-04-29T00:09:00Z</dcterms:created>
  <dcterms:modified xsi:type="dcterms:W3CDTF">2020-04-30T06:46:00Z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</Properties>
</file>